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1F1B" w14:textId="24D184A3" w:rsidR="00225908" w:rsidRDefault="00123FC7" w:rsidP="00D8495A">
      <w:pPr>
        <w:jc w:val="center"/>
      </w:pPr>
      <w:bookmarkStart w:id="0" w:name="_GoBack"/>
      <w:bookmarkEnd w:id="0"/>
      <w:r>
        <w:rPr>
          <w:noProof/>
        </w:rPr>
        <w:drawing>
          <wp:inline distT="0" distB="0" distL="0" distR="0" wp14:anchorId="2C479B59" wp14:editId="32180C82">
            <wp:extent cx="6327140" cy="105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140" cy="1053465"/>
                    </a:xfrm>
                    <a:prstGeom prst="rect">
                      <a:avLst/>
                    </a:prstGeom>
                    <a:noFill/>
                    <a:ln>
                      <a:noFill/>
                    </a:ln>
                  </pic:spPr>
                </pic:pic>
              </a:graphicData>
            </a:graphic>
          </wp:inline>
        </w:drawing>
      </w:r>
    </w:p>
    <w:p w14:paraId="137B33D1" w14:textId="69904F50" w:rsidR="00BF7362" w:rsidRPr="006828C1" w:rsidRDefault="00A875D5" w:rsidP="00BF7362">
      <w:pPr>
        <w:pStyle w:val="NormalWeb"/>
        <w:spacing w:line="276" w:lineRule="auto"/>
        <w:ind w:firstLine="709"/>
        <w:jc w:val="center"/>
        <w:rPr>
          <w:sz w:val="20"/>
          <w:szCs w:val="20"/>
        </w:rPr>
      </w:pPr>
      <w:r w:rsidRPr="006828C1">
        <w:rPr>
          <w:b/>
          <w:sz w:val="20"/>
          <w:szCs w:val="20"/>
        </w:rPr>
        <w:t xml:space="preserve">Biedrība </w:t>
      </w:r>
      <w:r w:rsidR="00123FC7">
        <w:rPr>
          <w:b/>
          <w:sz w:val="20"/>
          <w:szCs w:val="20"/>
        </w:rPr>
        <w:t xml:space="preserve">“Ziemeļlatgales </w:t>
      </w:r>
      <w:r w:rsidRPr="006828C1">
        <w:rPr>
          <w:b/>
          <w:bCs/>
          <w:color w:val="000000"/>
          <w:sz w:val="20"/>
          <w:szCs w:val="20"/>
        </w:rPr>
        <w:t>partnerība”</w:t>
      </w:r>
      <w:r w:rsidR="00BF7362" w:rsidRPr="006828C1">
        <w:rPr>
          <w:b/>
          <w:bCs/>
          <w:color w:val="000000"/>
          <w:sz w:val="20"/>
          <w:szCs w:val="20"/>
        </w:rPr>
        <w:t xml:space="preserve"> </w:t>
      </w:r>
      <w:r w:rsidRPr="006828C1">
        <w:rPr>
          <w:b/>
          <w:sz w:val="20"/>
          <w:szCs w:val="20"/>
        </w:rPr>
        <w:t xml:space="preserve">izsludina atklāta konkursa projektu iesniegumu pieņemšanas </w:t>
      </w:r>
      <w:r w:rsidR="00123FC7">
        <w:rPr>
          <w:b/>
          <w:sz w:val="20"/>
          <w:szCs w:val="20"/>
        </w:rPr>
        <w:t>9</w:t>
      </w:r>
      <w:r w:rsidRPr="006828C1">
        <w:rPr>
          <w:b/>
          <w:color w:val="000000"/>
          <w:sz w:val="20"/>
          <w:szCs w:val="20"/>
        </w:rPr>
        <w:t>.</w:t>
      </w:r>
      <w:r w:rsidR="00D8495A" w:rsidRPr="006828C1">
        <w:rPr>
          <w:b/>
          <w:color w:val="000000"/>
          <w:sz w:val="20"/>
          <w:szCs w:val="20"/>
        </w:rPr>
        <w:t xml:space="preserve"> </w:t>
      </w:r>
      <w:r w:rsidRPr="006828C1">
        <w:rPr>
          <w:b/>
          <w:color w:val="000000"/>
          <w:sz w:val="20"/>
          <w:szCs w:val="20"/>
        </w:rPr>
        <w:t>kārtu</w:t>
      </w:r>
      <w:r w:rsidR="00D8495A" w:rsidRPr="006828C1">
        <w:rPr>
          <w:b/>
          <w:color w:val="000000"/>
          <w:sz w:val="20"/>
          <w:szCs w:val="20"/>
        </w:rPr>
        <w:t xml:space="preserve"> </w:t>
      </w:r>
      <w:r w:rsidRPr="006828C1">
        <w:rPr>
          <w:b/>
          <w:sz w:val="20"/>
          <w:szCs w:val="20"/>
        </w:rPr>
        <w:t>Lauku attīstības programmas 2014.-2020.gadam pasākumā 19.2 Darbību īstenošana saskaņā ar sabiedrības virzītas vietējās attīstības stratēģiju</w:t>
      </w:r>
      <w:r w:rsidR="005B5DE3" w:rsidRPr="006828C1">
        <w:rPr>
          <w:b/>
          <w:sz w:val="20"/>
          <w:szCs w:val="20"/>
        </w:rPr>
        <w:t>.</w:t>
      </w:r>
      <w:r w:rsidR="005B5DE3" w:rsidRPr="006828C1">
        <w:rPr>
          <w:sz w:val="20"/>
          <w:szCs w:val="20"/>
        </w:rPr>
        <w:t xml:space="preserve"> </w:t>
      </w:r>
    </w:p>
    <w:p w14:paraId="787F86B4" w14:textId="75E7B042" w:rsidR="00225908" w:rsidRPr="006828C1" w:rsidRDefault="005B5DE3" w:rsidP="00D657E6">
      <w:pPr>
        <w:pStyle w:val="NormalWeb"/>
        <w:ind w:firstLine="709"/>
        <w:jc w:val="center"/>
        <w:rPr>
          <w:sz w:val="20"/>
          <w:szCs w:val="20"/>
        </w:rPr>
      </w:pPr>
      <w:r w:rsidRPr="006828C1">
        <w:rPr>
          <w:sz w:val="20"/>
          <w:szCs w:val="20"/>
        </w:rPr>
        <w:t xml:space="preserve">Projektu konkursi tiek organizēti saskaņā ar biedrības </w:t>
      </w:r>
      <w:r w:rsidR="00123FC7">
        <w:rPr>
          <w:sz w:val="20"/>
          <w:szCs w:val="20"/>
        </w:rPr>
        <w:t xml:space="preserve">“Ziemeļlatgales </w:t>
      </w:r>
      <w:r w:rsidRPr="006828C1">
        <w:rPr>
          <w:sz w:val="20"/>
          <w:szCs w:val="20"/>
        </w:rPr>
        <w:t xml:space="preserve">partnerība” izstrādāto </w:t>
      </w:r>
      <w:r w:rsidRPr="006828C1">
        <w:rPr>
          <w:b/>
          <w:sz w:val="20"/>
          <w:szCs w:val="20"/>
        </w:rPr>
        <w:t>Ziemeļlatgales sabiedrības virzītas v</w:t>
      </w:r>
      <w:r w:rsidR="00222A53" w:rsidRPr="006828C1">
        <w:rPr>
          <w:b/>
          <w:sz w:val="20"/>
          <w:szCs w:val="20"/>
        </w:rPr>
        <w:t>ietējās attīstības stratēģiju 2</w:t>
      </w:r>
      <w:r w:rsidRPr="006828C1">
        <w:rPr>
          <w:b/>
          <w:sz w:val="20"/>
          <w:szCs w:val="20"/>
        </w:rPr>
        <w:t>015.-2020.gadam</w:t>
      </w:r>
      <w:r w:rsidR="00E04ACA" w:rsidRPr="006828C1">
        <w:rPr>
          <w:sz w:val="20"/>
          <w:szCs w:val="20"/>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8368"/>
      </w:tblGrid>
      <w:tr w:rsidR="00DD101A" w:rsidRPr="006828C1" w14:paraId="689E61F1" w14:textId="77777777" w:rsidTr="001507FD">
        <w:trPr>
          <w:trHeight w:val="746"/>
        </w:trPr>
        <w:tc>
          <w:tcPr>
            <w:tcW w:w="2406" w:type="dxa"/>
            <w:vAlign w:val="center"/>
          </w:tcPr>
          <w:p w14:paraId="4F5FA6EB" w14:textId="77777777" w:rsidR="00DD101A" w:rsidRPr="006828C1" w:rsidRDefault="00585EAF" w:rsidP="001507FD">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P</w:t>
            </w:r>
            <w:r w:rsidR="00DD101A" w:rsidRPr="006828C1">
              <w:rPr>
                <w:rFonts w:ascii="Times New Roman" w:hAnsi="Times New Roman" w:cs="Times New Roman"/>
                <w:b/>
                <w:sz w:val="20"/>
                <w:szCs w:val="20"/>
              </w:rPr>
              <w:t>roj</w:t>
            </w:r>
            <w:r w:rsidRPr="006828C1">
              <w:rPr>
                <w:rFonts w:ascii="Times New Roman" w:hAnsi="Times New Roman" w:cs="Times New Roman"/>
                <w:b/>
                <w:sz w:val="20"/>
                <w:szCs w:val="20"/>
              </w:rPr>
              <w:t>ektu iesniegumu</w:t>
            </w:r>
            <w:r w:rsidR="00DD101A" w:rsidRPr="006828C1">
              <w:rPr>
                <w:rFonts w:ascii="Times New Roman" w:hAnsi="Times New Roman" w:cs="Times New Roman"/>
                <w:b/>
                <w:sz w:val="20"/>
                <w:szCs w:val="20"/>
              </w:rPr>
              <w:t xml:space="preserve"> pieņemšana</w:t>
            </w:r>
          </w:p>
        </w:tc>
        <w:tc>
          <w:tcPr>
            <w:tcW w:w="8368" w:type="dxa"/>
            <w:vAlign w:val="center"/>
          </w:tcPr>
          <w:p w14:paraId="23936535" w14:textId="5BBB638B" w:rsidR="00DD101A" w:rsidRPr="006828C1" w:rsidRDefault="000219CC" w:rsidP="00383B31">
            <w:pPr>
              <w:spacing w:after="0" w:line="240" w:lineRule="auto"/>
              <w:jc w:val="center"/>
              <w:rPr>
                <w:rFonts w:ascii="Times New Roman" w:hAnsi="Times New Roman" w:cs="Times New Roman"/>
                <w:b/>
                <w:sz w:val="20"/>
                <w:szCs w:val="20"/>
              </w:rPr>
            </w:pPr>
            <w:r w:rsidRPr="006828C1">
              <w:rPr>
                <w:rFonts w:ascii="Times New Roman" w:hAnsi="Times New Roman" w:cs="Times New Roman"/>
                <w:b/>
                <w:sz w:val="20"/>
                <w:szCs w:val="20"/>
              </w:rPr>
              <w:t>No 20</w:t>
            </w:r>
            <w:r w:rsidR="003F5067" w:rsidRPr="006828C1">
              <w:rPr>
                <w:rFonts w:ascii="Times New Roman" w:hAnsi="Times New Roman" w:cs="Times New Roman"/>
                <w:b/>
                <w:sz w:val="20"/>
                <w:szCs w:val="20"/>
              </w:rPr>
              <w:t>2</w:t>
            </w:r>
            <w:r w:rsidR="00123FC7">
              <w:rPr>
                <w:rFonts w:ascii="Times New Roman" w:hAnsi="Times New Roman" w:cs="Times New Roman"/>
                <w:b/>
                <w:sz w:val="20"/>
                <w:szCs w:val="20"/>
              </w:rPr>
              <w:t>1</w:t>
            </w:r>
            <w:r w:rsidR="00D8495A" w:rsidRPr="006828C1">
              <w:rPr>
                <w:rFonts w:ascii="Times New Roman" w:hAnsi="Times New Roman" w:cs="Times New Roman"/>
                <w:b/>
                <w:sz w:val="20"/>
                <w:szCs w:val="20"/>
              </w:rPr>
              <w:t>.</w:t>
            </w:r>
            <w:r w:rsidR="00FA2182" w:rsidRPr="006828C1">
              <w:rPr>
                <w:rFonts w:ascii="Times New Roman" w:hAnsi="Times New Roman" w:cs="Times New Roman"/>
                <w:b/>
                <w:sz w:val="20"/>
                <w:szCs w:val="20"/>
              </w:rPr>
              <w:t xml:space="preserve"> </w:t>
            </w:r>
            <w:r w:rsidRPr="006828C1">
              <w:rPr>
                <w:rFonts w:ascii="Times New Roman" w:hAnsi="Times New Roman" w:cs="Times New Roman"/>
                <w:b/>
                <w:sz w:val="20"/>
                <w:szCs w:val="20"/>
              </w:rPr>
              <w:t xml:space="preserve">gada </w:t>
            </w:r>
            <w:r w:rsidR="003F5067" w:rsidRPr="006828C1">
              <w:rPr>
                <w:rFonts w:ascii="Times New Roman" w:hAnsi="Times New Roman" w:cs="Times New Roman"/>
                <w:b/>
                <w:sz w:val="20"/>
                <w:szCs w:val="20"/>
              </w:rPr>
              <w:t>2</w:t>
            </w:r>
            <w:r w:rsidR="00123FC7">
              <w:rPr>
                <w:rFonts w:ascii="Times New Roman" w:hAnsi="Times New Roman" w:cs="Times New Roman"/>
                <w:b/>
                <w:sz w:val="20"/>
                <w:szCs w:val="20"/>
              </w:rPr>
              <w:t>2</w:t>
            </w:r>
            <w:r w:rsidRPr="006828C1">
              <w:rPr>
                <w:rFonts w:ascii="Times New Roman" w:hAnsi="Times New Roman" w:cs="Times New Roman"/>
                <w:b/>
                <w:sz w:val="20"/>
                <w:szCs w:val="20"/>
              </w:rPr>
              <w:t>.</w:t>
            </w:r>
            <w:r w:rsidR="00123FC7">
              <w:rPr>
                <w:rFonts w:ascii="Times New Roman" w:hAnsi="Times New Roman" w:cs="Times New Roman"/>
                <w:b/>
                <w:sz w:val="20"/>
                <w:szCs w:val="20"/>
              </w:rPr>
              <w:t>novembra</w:t>
            </w:r>
            <w:r w:rsidR="003F5067" w:rsidRPr="006828C1">
              <w:rPr>
                <w:rFonts w:ascii="Times New Roman" w:hAnsi="Times New Roman" w:cs="Times New Roman"/>
                <w:b/>
                <w:sz w:val="20"/>
                <w:szCs w:val="20"/>
              </w:rPr>
              <w:t xml:space="preserve"> </w:t>
            </w:r>
            <w:r w:rsidRPr="006828C1">
              <w:rPr>
                <w:rFonts w:ascii="Times New Roman" w:hAnsi="Times New Roman" w:cs="Times New Roman"/>
                <w:b/>
                <w:sz w:val="20"/>
                <w:szCs w:val="20"/>
              </w:rPr>
              <w:t>līdz 20</w:t>
            </w:r>
            <w:r w:rsidR="003F5067" w:rsidRPr="006828C1">
              <w:rPr>
                <w:rFonts w:ascii="Times New Roman" w:hAnsi="Times New Roman" w:cs="Times New Roman"/>
                <w:b/>
                <w:sz w:val="20"/>
                <w:szCs w:val="20"/>
              </w:rPr>
              <w:t>2</w:t>
            </w:r>
            <w:r w:rsidR="00123FC7">
              <w:rPr>
                <w:rFonts w:ascii="Times New Roman" w:hAnsi="Times New Roman" w:cs="Times New Roman"/>
                <w:b/>
                <w:sz w:val="20"/>
                <w:szCs w:val="20"/>
              </w:rPr>
              <w:t>1</w:t>
            </w:r>
            <w:r w:rsidR="00D8495A" w:rsidRPr="006828C1">
              <w:rPr>
                <w:rFonts w:ascii="Times New Roman" w:hAnsi="Times New Roman" w:cs="Times New Roman"/>
                <w:b/>
                <w:sz w:val="20"/>
                <w:szCs w:val="20"/>
              </w:rPr>
              <w:t>.</w:t>
            </w:r>
            <w:r w:rsidR="00FA2182" w:rsidRPr="006828C1">
              <w:rPr>
                <w:rFonts w:ascii="Times New Roman" w:hAnsi="Times New Roman" w:cs="Times New Roman"/>
                <w:b/>
                <w:sz w:val="20"/>
                <w:szCs w:val="20"/>
              </w:rPr>
              <w:t xml:space="preserve"> </w:t>
            </w:r>
            <w:r w:rsidRPr="006828C1">
              <w:rPr>
                <w:rFonts w:ascii="Times New Roman" w:hAnsi="Times New Roman" w:cs="Times New Roman"/>
                <w:b/>
                <w:sz w:val="20"/>
                <w:szCs w:val="20"/>
              </w:rPr>
              <w:t xml:space="preserve">gada </w:t>
            </w:r>
            <w:r w:rsidR="003F5067" w:rsidRPr="006828C1">
              <w:rPr>
                <w:rFonts w:ascii="Times New Roman" w:hAnsi="Times New Roman" w:cs="Times New Roman"/>
                <w:b/>
                <w:sz w:val="20"/>
                <w:szCs w:val="20"/>
              </w:rPr>
              <w:t>2</w:t>
            </w:r>
            <w:r w:rsidR="00123FC7">
              <w:rPr>
                <w:rFonts w:ascii="Times New Roman" w:hAnsi="Times New Roman" w:cs="Times New Roman"/>
                <w:b/>
                <w:sz w:val="20"/>
                <w:szCs w:val="20"/>
              </w:rPr>
              <w:t>2</w:t>
            </w:r>
            <w:r w:rsidRPr="006828C1">
              <w:rPr>
                <w:rFonts w:ascii="Times New Roman" w:hAnsi="Times New Roman" w:cs="Times New Roman"/>
                <w:b/>
                <w:sz w:val="20"/>
                <w:szCs w:val="20"/>
              </w:rPr>
              <w:t>.</w:t>
            </w:r>
            <w:r w:rsidR="00123FC7">
              <w:rPr>
                <w:rFonts w:ascii="Times New Roman" w:hAnsi="Times New Roman" w:cs="Times New Roman"/>
                <w:b/>
                <w:sz w:val="20"/>
                <w:szCs w:val="20"/>
              </w:rPr>
              <w:t>decembrim</w:t>
            </w:r>
            <w:r w:rsidR="003F5067" w:rsidRPr="006828C1">
              <w:rPr>
                <w:rFonts w:ascii="Times New Roman" w:hAnsi="Times New Roman" w:cs="Times New Roman"/>
                <w:b/>
                <w:sz w:val="20"/>
                <w:szCs w:val="20"/>
              </w:rPr>
              <w:t xml:space="preserve"> </w:t>
            </w:r>
          </w:p>
        </w:tc>
      </w:tr>
      <w:tr w:rsidR="00DD101A" w:rsidRPr="006828C1" w14:paraId="754EB0AE" w14:textId="77777777" w:rsidTr="001507FD">
        <w:tc>
          <w:tcPr>
            <w:tcW w:w="2406" w:type="dxa"/>
            <w:vAlign w:val="center"/>
          </w:tcPr>
          <w:p w14:paraId="1F204387" w14:textId="77777777" w:rsidR="00DD101A" w:rsidRPr="006828C1" w:rsidRDefault="00DD101A" w:rsidP="001507FD">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 xml:space="preserve">Sludinājuma kopsumma </w:t>
            </w:r>
          </w:p>
        </w:tc>
        <w:tc>
          <w:tcPr>
            <w:tcW w:w="8368" w:type="dxa"/>
            <w:vAlign w:val="center"/>
          </w:tcPr>
          <w:p w14:paraId="33CB57E1" w14:textId="05933972" w:rsidR="00FA2182" w:rsidRPr="006828C1" w:rsidRDefault="000145C0" w:rsidP="001507FD">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406</w:t>
            </w:r>
            <w:r w:rsidR="003F5067" w:rsidRPr="006828C1">
              <w:rPr>
                <w:rFonts w:ascii="Times New Roman" w:hAnsi="Times New Roman" w:cs="Times New Roman"/>
                <w:b/>
                <w:sz w:val="20"/>
                <w:szCs w:val="20"/>
              </w:rPr>
              <w:t>’</w:t>
            </w:r>
            <w:r>
              <w:rPr>
                <w:rFonts w:ascii="Times New Roman" w:hAnsi="Times New Roman" w:cs="Times New Roman"/>
                <w:b/>
                <w:sz w:val="20"/>
                <w:szCs w:val="20"/>
              </w:rPr>
              <w:t>438</w:t>
            </w:r>
            <w:r w:rsidR="003F5067" w:rsidRPr="006828C1">
              <w:rPr>
                <w:rFonts w:ascii="Times New Roman" w:hAnsi="Times New Roman" w:cs="Times New Roman"/>
                <w:b/>
                <w:sz w:val="20"/>
                <w:szCs w:val="20"/>
              </w:rPr>
              <w:t>,</w:t>
            </w:r>
            <w:r>
              <w:rPr>
                <w:rFonts w:ascii="Times New Roman" w:hAnsi="Times New Roman" w:cs="Times New Roman"/>
                <w:b/>
                <w:sz w:val="20"/>
                <w:szCs w:val="20"/>
              </w:rPr>
              <w:t>38</w:t>
            </w:r>
            <w:r w:rsidR="00DD101A" w:rsidRPr="006828C1">
              <w:rPr>
                <w:rFonts w:ascii="Times New Roman" w:hAnsi="Times New Roman" w:cs="Times New Roman"/>
                <w:b/>
                <w:sz w:val="20"/>
                <w:szCs w:val="20"/>
              </w:rPr>
              <w:t xml:space="preserve"> EUR</w:t>
            </w:r>
          </w:p>
          <w:p w14:paraId="1AF7114E" w14:textId="36AECEE7" w:rsidR="00DD101A" w:rsidRPr="006828C1" w:rsidRDefault="00DD101A" w:rsidP="001507FD">
            <w:pPr>
              <w:pStyle w:val="ListParagraph"/>
              <w:spacing w:after="0" w:line="240" w:lineRule="auto"/>
              <w:ind w:left="0"/>
              <w:jc w:val="both"/>
              <w:rPr>
                <w:rFonts w:ascii="Times New Roman" w:hAnsi="Times New Roman" w:cs="Times New Roman"/>
                <w:sz w:val="20"/>
                <w:szCs w:val="20"/>
              </w:rPr>
            </w:pPr>
            <w:r w:rsidRPr="006828C1">
              <w:rPr>
                <w:rFonts w:ascii="Times New Roman" w:hAnsi="Times New Roman" w:cs="Times New Roman"/>
                <w:sz w:val="20"/>
                <w:szCs w:val="20"/>
              </w:rPr>
              <w:t xml:space="preserve">R.1.1. Mikro un mazo uzņēmumu veidošanās un attīstība, tajā skaitā tūrisma nozarē </w:t>
            </w:r>
            <w:r w:rsidR="000145C0">
              <w:rPr>
                <w:rFonts w:ascii="Times New Roman" w:hAnsi="Times New Roman" w:cs="Times New Roman"/>
                <w:sz w:val="20"/>
                <w:szCs w:val="20"/>
              </w:rPr>
              <w:t>–</w:t>
            </w:r>
            <w:r w:rsidRPr="006828C1">
              <w:rPr>
                <w:rFonts w:ascii="Times New Roman" w:hAnsi="Times New Roman" w:cs="Times New Roman"/>
                <w:sz w:val="20"/>
                <w:szCs w:val="20"/>
              </w:rPr>
              <w:t xml:space="preserve"> </w:t>
            </w:r>
            <w:r w:rsidR="000145C0">
              <w:rPr>
                <w:rFonts w:ascii="Times New Roman" w:hAnsi="Times New Roman" w:cs="Times New Roman"/>
                <w:sz w:val="20"/>
                <w:szCs w:val="20"/>
              </w:rPr>
              <w:t>308 938,38</w:t>
            </w:r>
            <w:r w:rsidR="000663E4" w:rsidRPr="006828C1">
              <w:rPr>
                <w:rFonts w:ascii="Times New Roman" w:hAnsi="Times New Roman" w:cs="Times New Roman"/>
                <w:sz w:val="20"/>
                <w:szCs w:val="20"/>
              </w:rPr>
              <w:t xml:space="preserve"> EUR</w:t>
            </w:r>
          </w:p>
          <w:p w14:paraId="135FAA84" w14:textId="5E3E12B5" w:rsidR="00DD101A" w:rsidRPr="006828C1" w:rsidRDefault="00383B31" w:rsidP="001507FD">
            <w:pPr>
              <w:pStyle w:val="ListParagraph"/>
              <w:spacing w:after="0" w:line="240" w:lineRule="auto"/>
              <w:ind w:left="0"/>
              <w:jc w:val="both"/>
              <w:rPr>
                <w:rFonts w:ascii="Times New Roman" w:hAnsi="Times New Roman" w:cs="Times New Roman"/>
                <w:b/>
                <w:sz w:val="20"/>
                <w:szCs w:val="20"/>
              </w:rPr>
            </w:pPr>
            <w:r w:rsidRPr="006828C1">
              <w:rPr>
                <w:rFonts w:ascii="Times New Roman" w:hAnsi="Times New Roman" w:cs="Times New Roman"/>
                <w:sz w:val="20"/>
                <w:szCs w:val="20"/>
              </w:rPr>
              <w:t>R.1.2Atbalsts mājražotāju un</w:t>
            </w:r>
            <w:r w:rsidR="00307E38" w:rsidRPr="006828C1">
              <w:rPr>
                <w:rFonts w:ascii="Times New Roman" w:hAnsi="Times New Roman" w:cs="Times New Roman"/>
                <w:sz w:val="20"/>
                <w:szCs w:val="20"/>
              </w:rPr>
              <w:t xml:space="preserve"> </w:t>
            </w:r>
            <w:r w:rsidR="00DD101A" w:rsidRPr="006828C1">
              <w:rPr>
                <w:rFonts w:ascii="Times New Roman" w:hAnsi="Times New Roman" w:cs="Times New Roman"/>
                <w:sz w:val="20"/>
                <w:szCs w:val="20"/>
              </w:rPr>
              <w:t xml:space="preserve"> ama</w:t>
            </w:r>
            <w:r w:rsidRPr="006828C1">
              <w:rPr>
                <w:rFonts w:ascii="Times New Roman" w:hAnsi="Times New Roman" w:cs="Times New Roman"/>
                <w:sz w:val="20"/>
                <w:szCs w:val="20"/>
              </w:rPr>
              <w:t>tnieku saimn</w:t>
            </w:r>
            <w:r w:rsidR="00C219CC">
              <w:rPr>
                <w:rFonts w:ascii="Times New Roman" w:hAnsi="Times New Roman" w:cs="Times New Roman"/>
                <w:sz w:val="20"/>
                <w:szCs w:val="20"/>
              </w:rPr>
              <w:t>i</w:t>
            </w:r>
            <w:r w:rsidR="00307E38" w:rsidRPr="006828C1">
              <w:rPr>
                <w:rFonts w:ascii="Times New Roman" w:hAnsi="Times New Roman" w:cs="Times New Roman"/>
                <w:sz w:val="20"/>
                <w:szCs w:val="20"/>
              </w:rPr>
              <w:t xml:space="preserve">eciskajai darbībai </w:t>
            </w:r>
            <w:r w:rsidR="000D44CF" w:rsidRPr="006828C1">
              <w:rPr>
                <w:rFonts w:ascii="Times New Roman" w:hAnsi="Times New Roman" w:cs="Times New Roman"/>
                <w:sz w:val="20"/>
                <w:szCs w:val="20"/>
              </w:rPr>
              <w:t>–</w:t>
            </w:r>
            <w:r w:rsidR="00DD101A" w:rsidRPr="006828C1">
              <w:rPr>
                <w:rFonts w:ascii="Times New Roman" w:hAnsi="Times New Roman" w:cs="Times New Roman"/>
                <w:sz w:val="20"/>
                <w:szCs w:val="20"/>
              </w:rPr>
              <w:t xml:space="preserve"> </w:t>
            </w:r>
            <w:r w:rsidR="000145C0">
              <w:rPr>
                <w:rFonts w:ascii="Times New Roman" w:hAnsi="Times New Roman" w:cs="Times New Roman"/>
                <w:sz w:val="20"/>
                <w:szCs w:val="20"/>
              </w:rPr>
              <w:t>97</w:t>
            </w:r>
            <w:r w:rsidR="00307E38" w:rsidRPr="006828C1">
              <w:rPr>
                <w:rFonts w:ascii="Times New Roman" w:hAnsi="Times New Roman" w:cs="Times New Roman"/>
                <w:sz w:val="20"/>
                <w:szCs w:val="20"/>
              </w:rPr>
              <w:t> </w:t>
            </w:r>
            <w:r w:rsidR="000145C0">
              <w:rPr>
                <w:rFonts w:ascii="Times New Roman" w:hAnsi="Times New Roman" w:cs="Times New Roman"/>
                <w:sz w:val="20"/>
                <w:szCs w:val="20"/>
              </w:rPr>
              <w:t>500</w:t>
            </w:r>
            <w:r w:rsidR="00307E38" w:rsidRPr="006828C1">
              <w:rPr>
                <w:rFonts w:ascii="Times New Roman" w:hAnsi="Times New Roman" w:cs="Times New Roman"/>
                <w:sz w:val="20"/>
                <w:szCs w:val="20"/>
              </w:rPr>
              <w:t>,00 E</w:t>
            </w:r>
            <w:r w:rsidR="00DD101A" w:rsidRPr="006828C1">
              <w:rPr>
                <w:rFonts w:ascii="Times New Roman" w:hAnsi="Times New Roman" w:cs="Times New Roman"/>
                <w:sz w:val="20"/>
                <w:szCs w:val="20"/>
              </w:rPr>
              <w:t>UR</w:t>
            </w:r>
          </w:p>
          <w:p w14:paraId="581D40E0" w14:textId="77777777" w:rsidR="00FA2182" w:rsidRPr="006828C1" w:rsidRDefault="00FA2182" w:rsidP="001507FD">
            <w:pPr>
              <w:pStyle w:val="ListParagraph"/>
              <w:spacing w:after="0" w:line="240" w:lineRule="auto"/>
              <w:ind w:left="0"/>
              <w:jc w:val="both"/>
              <w:rPr>
                <w:rFonts w:ascii="Times New Roman" w:hAnsi="Times New Roman" w:cs="Times New Roman"/>
                <w:sz w:val="20"/>
                <w:szCs w:val="20"/>
              </w:rPr>
            </w:pPr>
          </w:p>
        </w:tc>
      </w:tr>
      <w:tr w:rsidR="00DD101A" w:rsidRPr="006828C1" w14:paraId="72BD1342" w14:textId="77777777" w:rsidTr="001507FD">
        <w:tc>
          <w:tcPr>
            <w:tcW w:w="2406" w:type="dxa"/>
            <w:vAlign w:val="center"/>
          </w:tcPr>
          <w:p w14:paraId="66DD0536" w14:textId="77777777" w:rsidR="00DD101A" w:rsidRPr="006828C1" w:rsidRDefault="00DD101A" w:rsidP="001507FD">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Projektu īstenošanas termiņš</w:t>
            </w:r>
          </w:p>
        </w:tc>
        <w:tc>
          <w:tcPr>
            <w:tcW w:w="8368" w:type="dxa"/>
            <w:vAlign w:val="center"/>
          </w:tcPr>
          <w:p w14:paraId="08F50B6E" w14:textId="657A7D1E" w:rsidR="00DD101A" w:rsidRPr="006828C1" w:rsidRDefault="003F5067" w:rsidP="001507FD">
            <w:pPr>
              <w:spacing w:after="0" w:line="240" w:lineRule="auto"/>
              <w:jc w:val="both"/>
              <w:rPr>
                <w:rFonts w:ascii="Times New Roman" w:hAnsi="Times New Roman" w:cs="Times New Roman"/>
                <w:sz w:val="20"/>
                <w:szCs w:val="20"/>
              </w:rPr>
            </w:pPr>
            <w:r w:rsidRPr="006828C1">
              <w:rPr>
                <w:rFonts w:ascii="Times New Roman" w:hAnsi="Times New Roman" w:cs="Times New Roman"/>
                <w:sz w:val="20"/>
                <w:szCs w:val="20"/>
              </w:rPr>
              <w:t>P</w:t>
            </w:r>
            <w:r w:rsidR="00DD101A" w:rsidRPr="006828C1">
              <w:rPr>
                <w:rFonts w:ascii="Times New Roman" w:hAnsi="Times New Roman" w:cs="Times New Roman"/>
                <w:sz w:val="20"/>
                <w:szCs w:val="20"/>
              </w:rPr>
              <w:t xml:space="preserve">rojektu īstenošanas termiņš ir </w:t>
            </w:r>
            <w:r w:rsidR="00321DE1">
              <w:rPr>
                <w:rFonts w:ascii="Times New Roman" w:hAnsi="Times New Roman" w:cs="Times New Roman"/>
                <w:sz w:val="20"/>
                <w:szCs w:val="20"/>
              </w:rPr>
              <w:t xml:space="preserve"> </w:t>
            </w:r>
            <w:r w:rsidR="00637C1A">
              <w:rPr>
                <w:rFonts w:ascii="Times New Roman" w:hAnsi="Times New Roman" w:cs="Times New Roman"/>
                <w:b/>
                <w:sz w:val="20"/>
                <w:szCs w:val="20"/>
                <w:u w:val="single"/>
              </w:rPr>
              <w:t>VIENS GADS</w:t>
            </w:r>
            <w:r w:rsidR="00E73535" w:rsidRPr="006828C1">
              <w:rPr>
                <w:rFonts w:ascii="Times New Roman" w:hAnsi="Times New Roman" w:cs="Times New Roman"/>
                <w:sz w:val="20"/>
                <w:szCs w:val="20"/>
              </w:rPr>
              <w:t xml:space="preserve"> no LAD</w:t>
            </w:r>
            <w:r w:rsidR="00DD101A" w:rsidRPr="006828C1">
              <w:rPr>
                <w:rFonts w:ascii="Times New Roman" w:hAnsi="Times New Roman" w:cs="Times New Roman"/>
                <w:sz w:val="20"/>
                <w:szCs w:val="20"/>
              </w:rPr>
              <w:t xml:space="preserve"> lēmuma pieņemšanas par projekta iesnieguma apstiprināšanu.</w:t>
            </w:r>
          </w:p>
          <w:p w14:paraId="3BC43F4C" w14:textId="77777777" w:rsidR="00FA2182" w:rsidRPr="006828C1" w:rsidRDefault="00FA2182" w:rsidP="001507FD">
            <w:pPr>
              <w:spacing w:after="0" w:line="240" w:lineRule="auto"/>
              <w:jc w:val="both"/>
              <w:rPr>
                <w:rFonts w:ascii="Times New Roman" w:hAnsi="Times New Roman" w:cs="Times New Roman"/>
                <w:sz w:val="20"/>
                <w:szCs w:val="20"/>
              </w:rPr>
            </w:pPr>
          </w:p>
        </w:tc>
      </w:tr>
      <w:tr w:rsidR="00F22EBA" w:rsidRPr="006828C1" w14:paraId="79653707" w14:textId="77777777" w:rsidTr="001507FD">
        <w:tc>
          <w:tcPr>
            <w:tcW w:w="2406" w:type="dxa"/>
            <w:vAlign w:val="center"/>
          </w:tcPr>
          <w:p w14:paraId="5A98C436" w14:textId="77777777" w:rsidR="00F22EBA" w:rsidRPr="006828C1" w:rsidRDefault="00F22EBA" w:rsidP="00F22EBA">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Projektu iesniegšana</w:t>
            </w:r>
          </w:p>
        </w:tc>
        <w:tc>
          <w:tcPr>
            <w:tcW w:w="8368" w:type="dxa"/>
            <w:vAlign w:val="center"/>
          </w:tcPr>
          <w:p w14:paraId="31AC2190" w14:textId="77777777" w:rsidR="00F22EBA" w:rsidRPr="006828C1" w:rsidRDefault="00F22EBA" w:rsidP="00F22EBA">
            <w:pPr>
              <w:spacing w:after="0" w:line="240" w:lineRule="auto"/>
              <w:ind w:right="-79"/>
              <w:jc w:val="both"/>
              <w:rPr>
                <w:rFonts w:ascii="Times New Roman" w:hAnsi="Times New Roman" w:cs="Times New Roman"/>
                <w:sz w:val="20"/>
                <w:szCs w:val="20"/>
              </w:rPr>
            </w:pPr>
            <w:r w:rsidRPr="006828C1">
              <w:rPr>
                <w:rFonts w:ascii="Times New Roman" w:hAnsi="Times New Roman" w:cs="Times New Roman"/>
                <w:sz w:val="20"/>
                <w:szCs w:val="20"/>
              </w:rPr>
              <w:t>Apakšpasākuma "Darbību īstenošana saskaņā ar sabiedrības virzītas vietējās attīstības stratēģiju" ietvaros projektu iesniegumi jāiesniedz, tikai izmantojot LAD elektroniskās pieteikšanās sistēmu – EPS.</w:t>
            </w:r>
          </w:p>
          <w:p w14:paraId="339051E7" w14:textId="77777777" w:rsidR="00F22EBA" w:rsidRPr="006828C1" w:rsidRDefault="00F22EBA" w:rsidP="00F22EBA">
            <w:pPr>
              <w:spacing w:after="0" w:line="240" w:lineRule="auto"/>
              <w:ind w:right="-79"/>
              <w:jc w:val="both"/>
              <w:rPr>
                <w:rFonts w:ascii="Times New Roman" w:hAnsi="Times New Roman" w:cs="Times New Roman"/>
                <w:sz w:val="20"/>
                <w:szCs w:val="20"/>
              </w:rPr>
            </w:pPr>
            <w:r w:rsidRPr="006828C1">
              <w:rPr>
                <w:rFonts w:ascii="Times New Roman" w:hAnsi="Times New Roman" w:cs="Times New Roman"/>
                <w:sz w:val="20"/>
                <w:szCs w:val="20"/>
              </w:rPr>
              <w:t>Projektu iesniegumi elektroniskā dokumenta veidā vai papīra formātā netiks pieņemti un reģistrēti.</w:t>
            </w:r>
          </w:p>
          <w:p w14:paraId="42A2D46C" w14:textId="77777777" w:rsidR="00F22EBA" w:rsidRPr="006828C1" w:rsidRDefault="00F22EBA" w:rsidP="00F22EBA">
            <w:pPr>
              <w:spacing w:after="0" w:line="240" w:lineRule="auto"/>
              <w:ind w:right="-79"/>
              <w:jc w:val="both"/>
              <w:rPr>
                <w:rFonts w:ascii="Times New Roman" w:hAnsi="Times New Roman" w:cs="Times New Roman"/>
                <w:sz w:val="20"/>
                <w:szCs w:val="20"/>
              </w:rPr>
            </w:pPr>
            <w:r w:rsidRPr="006828C1">
              <w:rPr>
                <w:rFonts w:ascii="Times New Roman" w:hAnsi="Times New Roman" w:cs="Times New Roman"/>
                <w:sz w:val="20"/>
                <w:szCs w:val="20"/>
                <w:u w:val="single"/>
              </w:rPr>
              <w:t>Informācija kā kļūt par EPS lietotāju</w:t>
            </w:r>
            <w:r w:rsidRPr="006828C1">
              <w:rPr>
                <w:rFonts w:ascii="Times New Roman" w:hAnsi="Times New Roman" w:cs="Times New Roman"/>
                <w:sz w:val="20"/>
                <w:szCs w:val="20"/>
              </w:rPr>
              <w:t>: http://www.lad.gov.lv/lv/e-pieteiksanas-sistema-eps-1/ka-klut-par-lietotaju/</w:t>
            </w:r>
          </w:p>
          <w:p w14:paraId="7BBC1457" w14:textId="77777777" w:rsidR="00F22EBA" w:rsidRPr="006828C1" w:rsidRDefault="00F22EBA" w:rsidP="00F22EBA">
            <w:pPr>
              <w:spacing w:after="0" w:line="240" w:lineRule="auto"/>
              <w:ind w:right="-79"/>
              <w:jc w:val="both"/>
              <w:rPr>
                <w:rFonts w:ascii="Times New Roman" w:hAnsi="Times New Roman" w:cs="Times New Roman"/>
                <w:sz w:val="20"/>
                <w:szCs w:val="20"/>
              </w:rPr>
            </w:pPr>
          </w:p>
        </w:tc>
      </w:tr>
    </w:tbl>
    <w:p w14:paraId="3AFCF743" w14:textId="77777777" w:rsidR="000C0389" w:rsidRPr="006828C1" w:rsidRDefault="001507FD" w:rsidP="00210106">
      <w:pPr>
        <w:jc w:val="center"/>
        <w:rPr>
          <w:rFonts w:ascii="Times New Roman" w:hAnsi="Times New Roman" w:cs="Times New Roman"/>
          <w:b/>
          <w:sz w:val="20"/>
          <w:szCs w:val="20"/>
        </w:rPr>
      </w:pPr>
      <w:r w:rsidRPr="006828C1">
        <w:rPr>
          <w:rFonts w:ascii="Times New Roman" w:hAnsi="Times New Roman" w:cs="Times New Roman"/>
          <w:b/>
          <w:sz w:val="20"/>
          <w:szCs w:val="20"/>
        </w:rPr>
        <w:br/>
      </w:r>
      <w:r w:rsidR="00995FBB" w:rsidRPr="006828C1">
        <w:rPr>
          <w:rFonts w:ascii="Times New Roman" w:hAnsi="Times New Roman" w:cs="Times New Roman"/>
          <w:b/>
          <w:sz w:val="20"/>
          <w:szCs w:val="20"/>
        </w:rPr>
        <w:t>Projektu konkursi tiek izsludināti šādās rīcības:</w:t>
      </w:r>
    </w:p>
    <w:tbl>
      <w:tblPr>
        <w:tblStyle w:val="TableGrid"/>
        <w:tblW w:w="10800" w:type="dxa"/>
        <w:tblInd w:w="-342" w:type="dxa"/>
        <w:tblLook w:val="04A0" w:firstRow="1" w:lastRow="0" w:firstColumn="1" w:lastColumn="0" w:noHBand="0" w:noVBand="1"/>
      </w:tblPr>
      <w:tblGrid>
        <w:gridCol w:w="2430"/>
        <w:gridCol w:w="8370"/>
      </w:tblGrid>
      <w:tr w:rsidR="00A875D5" w:rsidRPr="006828C1" w14:paraId="2778B5A8" w14:textId="77777777" w:rsidTr="001507FD">
        <w:tc>
          <w:tcPr>
            <w:tcW w:w="2430" w:type="dxa"/>
            <w:vAlign w:val="center"/>
          </w:tcPr>
          <w:p w14:paraId="15A69897" w14:textId="77777777" w:rsidR="00A875D5" w:rsidRPr="006828C1" w:rsidRDefault="00A875D5" w:rsidP="001507FD">
            <w:pPr>
              <w:rPr>
                <w:rFonts w:ascii="Times New Roman" w:hAnsi="Times New Roman" w:cs="Times New Roman"/>
                <w:b/>
                <w:sz w:val="20"/>
                <w:szCs w:val="20"/>
              </w:rPr>
            </w:pPr>
            <w:r w:rsidRPr="006828C1">
              <w:rPr>
                <w:rFonts w:ascii="Times New Roman" w:hAnsi="Times New Roman" w:cs="Times New Roman"/>
                <w:b/>
                <w:sz w:val="20"/>
                <w:szCs w:val="20"/>
              </w:rPr>
              <w:t xml:space="preserve">Rīcība </w:t>
            </w:r>
          </w:p>
        </w:tc>
        <w:tc>
          <w:tcPr>
            <w:tcW w:w="8370" w:type="dxa"/>
            <w:vAlign w:val="center"/>
          </w:tcPr>
          <w:p w14:paraId="333884C4" w14:textId="77777777" w:rsidR="00A875D5" w:rsidRPr="006828C1" w:rsidRDefault="00A875D5" w:rsidP="001507FD">
            <w:pPr>
              <w:rPr>
                <w:rFonts w:ascii="Times New Roman" w:hAnsi="Times New Roman" w:cs="Times New Roman"/>
                <w:sz w:val="20"/>
                <w:szCs w:val="20"/>
              </w:rPr>
            </w:pPr>
            <w:r w:rsidRPr="006828C1">
              <w:rPr>
                <w:rFonts w:ascii="Times New Roman" w:hAnsi="Times New Roman" w:cs="Times New Roman"/>
                <w:sz w:val="20"/>
                <w:szCs w:val="20"/>
              </w:rPr>
              <w:t>M1 „Veicināt ekonomisko attīstību Ziemeļlatgalē”</w:t>
            </w:r>
          </w:p>
          <w:p w14:paraId="1A4A179E" w14:textId="77777777" w:rsidR="00A875D5" w:rsidRPr="006828C1" w:rsidRDefault="00A875D5" w:rsidP="001507FD">
            <w:pPr>
              <w:rPr>
                <w:rFonts w:ascii="Times New Roman" w:hAnsi="Times New Roman" w:cs="Times New Roman"/>
                <w:b/>
                <w:i/>
                <w:sz w:val="20"/>
                <w:szCs w:val="20"/>
              </w:rPr>
            </w:pPr>
            <w:r w:rsidRPr="006828C1">
              <w:rPr>
                <w:rFonts w:ascii="Times New Roman" w:hAnsi="Times New Roman" w:cs="Times New Roman"/>
                <w:b/>
                <w:sz w:val="20"/>
                <w:szCs w:val="20"/>
              </w:rPr>
              <w:t>R.1.1. Mikro un mazo uzņēmumu veidošanās un attīstība, tajā skaitā tūrisma nozarē</w:t>
            </w:r>
          </w:p>
        </w:tc>
      </w:tr>
      <w:tr w:rsidR="00A875D5" w:rsidRPr="006828C1" w14:paraId="3356FCF3" w14:textId="77777777" w:rsidTr="001507FD">
        <w:tc>
          <w:tcPr>
            <w:tcW w:w="2430" w:type="dxa"/>
            <w:vAlign w:val="center"/>
          </w:tcPr>
          <w:p w14:paraId="5CDDBCC8" w14:textId="77777777" w:rsidR="00A875D5" w:rsidRPr="006828C1" w:rsidRDefault="000D44CF" w:rsidP="001507FD">
            <w:pPr>
              <w:rPr>
                <w:rFonts w:ascii="Times New Roman" w:hAnsi="Times New Roman" w:cs="Times New Roman"/>
                <w:b/>
                <w:sz w:val="20"/>
                <w:szCs w:val="20"/>
              </w:rPr>
            </w:pPr>
            <w:r w:rsidRPr="006828C1">
              <w:rPr>
                <w:rFonts w:ascii="Times New Roman" w:hAnsi="Times New Roman" w:cs="Times New Roman"/>
                <w:b/>
                <w:sz w:val="20"/>
                <w:szCs w:val="20"/>
              </w:rPr>
              <w:t>At</w:t>
            </w:r>
            <w:r w:rsidR="005D1262" w:rsidRPr="006828C1">
              <w:rPr>
                <w:rFonts w:ascii="Times New Roman" w:hAnsi="Times New Roman" w:cs="Times New Roman"/>
                <w:b/>
                <w:sz w:val="20"/>
                <w:szCs w:val="20"/>
              </w:rPr>
              <w:t xml:space="preserve">balsta </w:t>
            </w:r>
            <w:r w:rsidR="00A875D5" w:rsidRPr="006828C1">
              <w:rPr>
                <w:rFonts w:ascii="Times New Roman" w:hAnsi="Times New Roman" w:cs="Times New Roman"/>
                <w:b/>
                <w:sz w:val="20"/>
                <w:szCs w:val="20"/>
              </w:rPr>
              <w:t>apmērs</w:t>
            </w:r>
          </w:p>
        </w:tc>
        <w:tc>
          <w:tcPr>
            <w:tcW w:w="8370" w:type="dxa"/>
            <w:vAlign w:val="center"/>
          </w:tcPr>
          <w:p w14:paraId="41A01AD3" w14:textId="4599DCD5" w:rsidR="00A875D5" w:rsidRPr="006828C1" w:rsidRDefault="000145C0" w:rsidP="00E36A71">
            <w:pPr>
              <w:jc w:val="center"/>
              <w:rPr>
                <w:rFonts w:ascii="Times New Roman" w:hAnsi="Times New Roman" w:cs="Times New Roman"/>
                <w:b/>
                <w:sz w:val="20"/>
                <w:szCs w:val="20"/>
              </w:rPr>
            </w:pPr>
            <w:r>
              <w:rPr>
                <w:rFonts w:ascii="Times New Roman" w:hAnsi="Times New Roman" w:cs="Times New Roman"/>
                <w:b/>
                <w:sz w:val="20"/>
                <w:szCs w:val="20"/>
              </w:rPr>
              <w:t>308</w:t>
            </w:r>
            <w:r w:rsidR="003F5067" w:rsidRPr="006828C1">
              <w:rPr>
                <w:rFonts w:ascii="Times New Roman" w:hAnsi="Times New Roman" w:cs="Times New Roman"/>
                <w:b/>
                <w:sz w:val="20"/>
                <w:szCs w:val="20"/>
              </w:rPr>
              <w:t>’</w:t>
            </w:r>
            <w:r>
              <w:rPr>
                <w:rFonts w:ascii="Times New Roman" w:hAnsi="Times New Roman" w:cs="Times New Roman"/>
                <w:b/>
                <w:sz w:val="20"/>
                <w:szCs w:val="20"/>
              </w:rPr>
              <w:t>938,38</w:t>
            </w:r>
            <w:r w:rsidR="00212012" w:rsidRPr="006828C1">
              <w:rPr>
                <w:rFonts w:ascii="Times New Roman" w:hAnsi="Times New Roman" w:cs="Times New Roman"/>
                <w:b/>
                <w:sz w:val="20"/>
                <w:szCs w:val="20"/>
              </w:rPr>
              <w:t xml:space="preserve"> EUR</w:t>
            </w:r>
          </w:p>
          <w:p w14:paraId="3631E625" w14:textId="77777777" w:rsidR="00E36A71" w:rsidRPr="006828C1" w:rsidRDefault="00E36A71" w:rsidP="001507FD">
            <w:pPr>
              <w:rPr>
                <w:rFonts w:ascii="Times New Roman" w:hAnsi="Times New Roman" w:cs="Times New Roman"/>
                <w:b/>
                <w:sz w:val="20"/>
                <w:szCs w:val="20"/>
              </w:rPr>
            </w:pPr>
          </w:p>
        </w:tc>
      </w:tr>
      <w:tr w:rsidR="00354240" w:rsidRPr="006828C1" w14:paraId="5DFBC597" w14:textId="77777777" w:rsidTr="001507FD">
        <w:tc>
          <w:tcPr>
            <w:tcW w:w="2430" w:type="dxa"/>
            <w:vAlign w:val="center"/>
          </w:tcPr>
          <w:p w14:paraId="2B32B226" w14:textId="77777777"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b/>
                <w:sz w:val="20"/>
                <w:szCs w:val="20"/>
              </w:rPr>
              <w:t>Izmaksu summa vienam projektam</w:t>
            </w:r>
          </w:p>
        </w:tc>
        <w:tc>
          <w:tcPr>
            <w:tcW w:w="8370" w:type="dxa"/>
            <w:vAlign w:val="center"/>
          </w:tcPr>
          <w:p w14:paraId="52E9144D" w14:textId="77777777" w:rsidR="00354240" w:rsidRPr="006828C1" w:rsidRDefault="00354240" w:rsidP="00354240">
            <w:pPr>
              <w:rPr>
                <w:rFonts w:ascii="Times New Roman" w:hAnsi="Times New Roman" w:cs="Times New Roman"/>
                <w:sz w:val="20"/>
                <w:szCs w:val="20"/>
              </w:rPr>
            </w:pPr>
            <w:r w:rsidRPr="006828C1">
              <w:rPr>
                <w:rFonts w:ascii="Times New Roman" w:hAnsi="Times New Roman" w:cs="Times New Roman"/>
                <w:sz w:val="20"/>
                <w:szCs w:val="20"/>
              </w:rPr>
              <w:t>Maksimālā attiecināmo</w:t>
            </w:r>
          </w:p>
          <w:p w14:paraId="52BCA62A" w14:textId="6A1E4BAB"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sz w:val="20"/>
                <w:szCs w:val="20"/>
              </w:rPr>
              <w:t>izmaksu summa vienam projektam</w:t>
            </w:r>
            <w:r w:rsidRPr="006828C1">
              <w:rPr>
                <w:rFonts w:ascii="Times New Roman" w:hAnsi="Times New Roman" w:cs="Times New Roman"/>
                <w:b/>
                <w:sz w:val="20"/>
                <w:szCs w:val="20"/>
              </w:rPr>
              <w:t xml:space="preserve">                 </w:t>
            </w:r>
            <w:r w:rsidR="000145C0">
              <w:rPr>
                <w:rFonts w:ascii="Times New Roman" w:hAnsi="Times New Roman" w:cs="Times New Roman"/>
                <w:b/>
                <w:sz w:val="20"/>
                <w:szCs w:val="20"/>
              </w:rPr>
              <w:t>65</w:t>
            </w:r>
            <w:r w:rsidRPr="006828C1">
              <w:rPr>
                <w:rFonts w:ascii="Times New Roman" w:hAnsi="Times New Roman" w:cs="Times New Roman"/>
                <w:b/>
                <w:sz w:val="20"/>
                <w:szCs w:val="20"/>
              </w:rPr>
              <w:t> 000,00 EUR</w:t>
            </w:r>
          </w:p>
          <w:p w14:paraId="2A3F6B15" w14:textId="77777777" w:rsidR="00A97126" w:rsidRPr="006828C1" w:rsidRDefault="00A97126" w:rsidP="00354240">
            <w:pPr>
              <w:rPr>
                <w:rFonts w:ascii="Times New Roman" w:hAnsi="Times New Roman" w:cs="Times New Roman"/>
                <w:b/>
                <w:sz w:val="20"/>
                <w:szCs w:val="20"/>
              </w:rPr>
            </w:pPr>
          </w:p>
        </w:tc>
      </w:tr>
      <w:tr w:rsidR="00354240" w:rsidRPr="006828C1" w14:paraId="63DFE828" w14:textId="77777777" w:rsidTr="001507FD">
        <w:trPr>
          <w:trHeight w:val="712"/>
        </w:trPr>
        <w:tc>
          <w:tcPr>
            <w:tcW w:w="2430" w:type="dxa"/>
            <w:vAlign w:val="center"/>
          </w:tcPr>
          <w:p w14:paraId="1ED81E34" w14:textId="77777777" w:rsidR="00354240" w:rsidRPr="006828C1" w:rsidRDefault="00354240" w:rsidP="00354240">
            <w:pPr>
              <w:jc w:val="both"/>
              <w:rPr>
                <w:rFonts w:ascii="Times New Roman" w:hAnsi="Times New Roman" w:cs="Times New Roman"/>
                <w:b/>
                <w:sz w:val="20"/>
                <w:szCs w:val="20"/>
              </w:rPr>
            </w:pPr>
            <w:r w:rsidRPr="006828C1">
              <w:rPr>
                <w:rFonts w:ascii="Times New Roman" w:hAnsi="Times New Roman" w:cs="Times New Roman"/>
                <w:b/>
                <w:sz w:val="20"/>
                <w:szCs w:val="20"/>
              </w:rPr>
              <w:t>Maksimālā atbalsta intensitāte</w:t>
            </w:r>
          </w:p>
        </w:tc>
        <w:tc>
          <w:tcPr>
            <w:tcW w:w="8370" w:type="dxa"/>
            <w:vAlign w:val="center"/>
          </w:tcPr>
          <w:p w14:paraId="640B7D64" w14:textId="77777777" w:rsidR="00354240" w:rsidRPr="00AE3E6C" w:rsidRDefault="00354240" w:rsidP="00354240">
            <w:pPr>
              <w:jc w:val="both"/>
              <w:rPr>
                <w:rFonts w:ascii="Times New Roman" w:hAnsi="Times New Roman" w:cs="Times New Roman"/>
                <w:sz w:val="20"/>
                <w:szCs w:val="20"/>
              </w:rPr>
            </w:pPr>
            <w:r w:rsidRPr="00AE3E6C">
              <w:rPr>
                <w:rFonts w:ascii="Times New Roman" w:hAnsi="Times New Roman" w:cs="Times New Roman"/>
                <w:sz w:val="20"/>
                <w:szCs w:val="20"/>
              </w:rPr>
              <w:t>Kopprojektam – 80%</w:t>
            </w:r>
          </w:p>
          <w:p w14:paraId="27D650A1" w14:textId="77777777" w:rsidR="00354240" w:rsidRPr="00AE3E6C" w:rsidRDefault="00354240" w:rsidP="00354240">
            <w:pPr>
              <w:jc w:val="both"/>
              <w:rPr>
                <w:rFonts w:ascii="Times New Roman" w:hAnsi="Times New Roman" w:cs="Times New Roman"/>
                <w:b/>
                <w:bCs/>
                <w:sz w:val="20"/>
                <w:szCs w:val="20"/>
              </w:rPr>
            </w:pPr>
            <w:r w:rsidRPr="00AE3E6C">
              <w:rPr>
                <w:rFonts w:ascii="Times New Roman" w:hAnsi="Times New Roman" w:cs="Times New Roman"/>
                <w:sz w:val="20"/>
                <w:szCs w:val="20"/>
              </w:rPr>
              <w:t>Privātā labuma projektam – 70%</w:t>
            </w:r>
          </w:p>
        </w:tc>
      </w:tr>
      <w:tr w:rsidR="00354240" w:rsidRPr="006828C1" w14:paraId="1894ED5D" w14:textId="77777777" w:rsidTr="001507FD">
        <w:tc>
          <w:tcPr>
            <w:tcW w:w="2430" w:type="dxa"/>
            <w:vAlign w:val="center"/>
          </w:tcPr>
          <w:p w14:paraId="1FDA452A" w14:textId="77777777"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b/>
                <w:sz w:val="20"/>
                <w:szCs w:val="20"/>
              </w:rPr>
              <w:t>Atbilstošā MK noteikumu Nr.590 5.1.punktā minētā darbība</w:t>
            </w:r>
          </w:p>
        </w:tc>
        <w:tc>
          <w:tcPr>
            <w:tcW w:w="8370" w:type="dxa"/>
            <w:vAlign w:val="center"/>
          </w:tcPr>
          <w:p w14:paraId="139C0EB0" w14:textId="77777777" w:rsidR="00354240" w:rsidRPr="00273F56" w:rsidRDefault="00354240" w:rsidP="00354240">
            <w:pPr>
              <w:pStyle w:val="tv213"/>
              <w:shd w:val="clear" w:color="auto" w:fill="FFFFFF"/>
              <w:spacing w:before="0" w:beforeAutospacing="0" w:after="0" w:afterAutospacing="0" w:line="293" w:lineRule="atLeast"/>
              <w:ind w:left="600"/>
              <w:jc w:val="both"/>
              <w:rPr>
                <w:sz w:val="20"/>
                <w:szCs w:val="20"/>
                <w:lang w:val="lv-LV"/>
              </w:rPr>
            </w:pPr>
            <w:r w:rsidRPr="00273F56">
              <w:rPr>
                <w:sz w:val="20"/>
                <w:szCs w:val="20"/>
                <w:lang w:val="lv-LV"/>
              </w:rPr>
              <w:t>5.1. aktivitātē "Vietējās ekonomikas stiprināšanas iniciatīvas":</w:t>
            </w:r>
          </w:p>
          <w:p w14:paraId="64EC32C7" w14:textId="77777777" w:rsidR="00354240" w:rsidRPr="00273F56" w:rsidRDefault="00354240" w:rsidP="00354240">
            <w:pPr>
              <w:pStyle w:val="tv213"/>
              <w:shd w:val="clear" w:color="auto" w:fill="FFFFFF"/>
              <w:spacing w:before="0" w:beforeAutospacing="0" w:after="0" w:afterAutospacing="0" w:line="293" w:lineRule="atLeast"/>
              <w:ind w:left="900"/>
              <w:jc w:val="both"/>
              <w:rPr>
                <w:sz w:val="20"/>
                <w:szCs w:val="20"/>
                <w:lang w:val="lv-LV"/>
              </w:rPr>
            </w:pPr>
            <w:r w:rsidRPr="00273F56">
              <w:rPr>
                <w:sz w:val="20"/>
                <w:szCs w:val="20"/>
                <w:lang w:val="lv-LV"/>
              </w:rPr>
              <w:t>5.1.1. jaunu produktu un pakalpojumu radīšanai, esošo produktu un pakalpojumu attīstīšanai, to realizēšanai tirgū un kvalitatīvu darba apstākļu radīšanai;</w:t>
            </w:r>
          </w:p>
          <w:p w14:paraId="5464E903" w14:textId="77777777" w:rsidR="00354240" w:rsidRPr="00273F56" w:rsidRDefault="00354240" w:rsidP="00354240">
            <w:pPr>
              <w:pStyle w:val="tv213"/>
              <w:shd w:val="clear" w:color="auto" w:fill="FFFFFF"/>
              <w:spacing w:before="0" w:beforeAutospacing="0" w:after="0" w:afterAutospacing="0" w:line="293" w:lineRule="atLeast"/>
              <w:ind w:left="900"/>
              <w:jc w:val="both"/>
              <w:rPr>
                <w:sz w:val="20"/>
                <w:szCs w:val="20"/>
                <w:lang w:val="lv-LV"/>
              </w:rPr>
            </w:pPr>
            <w:r w:rsidRPr="00273F56">
              <w:rPr>
                <w:sz w:val="20"/>
                <w:szCs w:val="20"/>
                <w:lang w:val="lv-LV"/>
              </w:rPr>
              <w:t>5.1.2. lauksaimniecības produktu pārstrādei, to realizēšanai tirgū un kvalitatīvu darba apstākļu radīšanai;</w:t>
            </w:r>
          </w:p>
          <w:p w14:paraId="3E4C076F" w14:textId="77777777" w:rsidR="00354240" w:rsidRPr="00273F56" w:rsidRDefault="00354240" w:rsidP="00354240">
            <w:pPr>
              <w:pStyle w:val="tv213"/>
              <w:shd w:val="clear" w:color="auto" w:fill="FFFFFF"/>
              <w:spacing w:before="0" w:beforeAutospacing="0" w:after="0" w:afterAutospacing="0" w:line="293" w:lineRule="atLeast"/>
              <w:ind w:left="900"/>
              <w:jc w:val="both"/>
              <w:rPr>
                <w:sz w:val="20"/>
                <w:szCs w:val="20"/>
                <w:lang w:val="lv-LV"/>
              </w:rPr>
            </w:pPr>
            <w:r w:rsidRPr="00273F56">
              <w:rPr>
                <w:sz w:val="20"/>
                <w:szCs w:val="20"/>
                <w:lang w:val="lv-LV"/>
              </w:rPr>
              <w:t>5.1.3. vietējās produkcijas realizēšanai paredzētas vides radīšanai vai labiekārtošanai, kā arī jaunu realizācijas veidu ieviešanai un to atpazīstamības tēla veidošanai;</w:t>
            </w:r>
          </w:p>
          <w:p w14:paraId="3D582F77" w14:textId="77777777" w:rsidR="00354240" w:rsidRPr="00273F56" w:rsidRDefault="00354240" w:rsidP="00354240">
            <w:pPr>
              <w:pStyle w:val="tv213"/>
              <w:shd w:val="clear" w:color="auto" w:fill="FFFFFF"/>
              <w:spacing w:before="0" w:beforeAutospacing="0" w:after="0" w:afterAutospacing="0" w:line="293" w:lineRule="atLeast"/>
              <w:ind w:left="900"/>
              <w:jc w:val="both"/>
              <w:rPr>
                <w:sz w:val="20"/>
                <w:szCs w:val="20"/>
                <w:lang w:val="lv-LV"/>
              </w:rPr>
            </w:pPr>
            <w:r w:rsidRPr="00273F56">
              <w:rPr>
                <w:sz w:val="20"/>
                <w:szCs w:val="20"/>
                <w:lang w:val="lv-LV"/>
              </w:rPr>
              <w:t>5.1.4. darbini</w:t>
            </w:r>
            <w:r w:rsidR="002D0C41" w:rsidRPr="00273F56">
              <w:rPr>
                <w:sz w:val="20"/>
                <w:szCs w:val="20"/>
                <w:lang w:val="lv-LV"/>
              </w:rPr>
              <w:t>eku produktivitātes kāpināšanai.</w:t>
            </w:r>
          </w:p>
          <w:p w14:paraId="01E0DF8E" w14:textId="77777777" w:rsidR="003F5067" w:rsidRPr="00AE3E6C" w:rsidRDefault="003F5067" w:rsidP="003F5067">
            <w:pPr>
              <w:pStyle w:val="tv213"/>
              <w:shd w:val="clear" w:color="auto" w:fill="FFFFFF"/>
              <w:spacing w:before="0" w:beforeAutospacing="0" w:after="0" w:afterAutospacing="0" w:line="293" w:lineRule="atLeast"/>
              <w:jc w:val="both"/>
              <w:rPr>
                <w:b/>
                <w:bCs/>
                <w:color w:val="FF0000"/>
                <w:sz w:val="20"/>
                <w:szCs w:val="20"/>
              </w:rPr>
            </w:pPr>
          </w:p>
          <w:p w14:paraId="05C60405" w14:textId="2AECFBF7" w:rsidR="003F5067" w:rsidRPr="00AE3E6C" w:rsidRDefault="003F5067" w:rsidP="003F5067">
            <w:pPr>
              <w:pStyle w:val="tv213"/>
              <w:shd w:val="clear" w:color="auto" w:fill="FFFFFF"/>
              <w:spacing w:before="0" w:beforeAutospacing="0" w:after="0" w:afterAutospacing="0" w:line="293" w:lineRule="atLeast"/>
              <w:jc w:val="both"/>
              <w:rPr>
                <w:b/>
                <w:bCs/>
                <w:color w:val="414142"/>
                <w:sz w:val="20"/>
                <w:szCs w:val="20"/>
              </w:rPr>
            </w:pPr>
          </w:p>
        </w:tc>
      </w:tr>
      <w:tr w:rsidR="00354240" w:rsidRPr="006828C1" w14:paraId="57BEB87D" w14:textId="77777777" w:rsidTr="001507FD">
        <w:trPr>
          <w:trHeight w:val="398"/>
        </w:trPr>
        <w:tc>
          <w:tcPr>
            <w:tcW w:w="2430" w:type="dxa"/>
            <w:vAlign w:val="center"/>
          </w:tcPr>
          <w:p w14:paraId="2462CF72" w14:textId="77777777" w:rsidR="00354240" w:rsidRPr="00C96B87" w:rsidRDefault="00354240" w:rsidP="00354240">
            <w:pPr>
              <w:jc w:val="both"/>
              <w:rPr>
                <w:rFonts w:ascii="Times New Roman" w:hAnsi="Times New Roman" w:cs="Times New Roman"/>
                <w:b/>
                <w:sz w:val="20"/>
                <w:szCs w:val="20"/>
              </w:rPr>
            </w:pPr>
            <w:r w:rsidRPr="00C96B87">
              <w:rPr>
                <w:rFonts w:ascii="Times New Roman" w:hAnsi="Times New Roman" w:cs="Times New Roman"/>
                <w:b/>
                <w:sz w:val="20"/>
                <w:szCs w:val="20"/>
              </w:rPr>
              <w:lastRenderedPageBreak/>
              <w:t xml:space="preserve">Rīcības apraksts </w:t>
            </w:r>
          </w:p>
        </w:tc>
        <w:tc>
          <w:tcPr>
            <w:tcW w:w="8370" w:type="dxa"/>
            <w:vAlign w:val="center"/>
          </w:tcPr>
          <w:p w14:paraId="6E2EE59E" w14:textId="77777777" w:rsidR="003F5067" w:rsidRPr="00C96B87" w:rsidRDefault="003F5067" w:rsidP="00354240">
            <w:pPr>
              <w:jc w:val="both"/>
              <w:rPr>
                <w:rFonts w:ascii="Times New Roman" w:hAnsi="Times New Roman" w:cs="Times New Roman"/>
                <w:bCs/>
                <w:sz w:val="20"/>
                <w:szCs w:val="20"/>
              </w:rPr>
            </w:pPr>
            <w:r w:rsidRPr="00C96B87">
              <w:rPr>
                <w:rFonts w:ascii="Times New Roman" w:hAnsi="Times New Roman" w:cs="Times New Roman"/>
                <w:bCs/>
                <w:sz w:val="20"/>
                <w:szCs w:val="20"/>
              </w:rPr>
              <w:t xml:space="preserve">Veicināt sabiedrības iesaistīšanos vietējās ekonomikas stiprināšanas iniciatīvās, tā radot jaunas vērtības vietējā teritorijā, produktīvāk izmantojot vietējos resursus, sekmējot sadarbību un vietējo patēriņu, kā arī attīstot jaunus uzņēmējdarbības modeļus, kas paaugstina lauku teritoriju iedzīvotāju dzīves kvalitāti un veicina konkurētspēju un vietējās teritorijas sociālekonomisko attīstību. </w:t>
            </w:r>
          </w:p>
          <w:p w14:paraId="0D8DA008" w14:textId="77777777" w:rsidR="00CE347B" w:rsidRPr="00C96B87" w:rsidRDefault="003F5067" w:rsidP="00354240">
            <w:pPr>
              <w:jc w:val="both"/>
              <w:rPr>
                <w:rFonts w:ascii="Times New Roman" w:hAnsi="Times New Roman" w:cs="Times New Roman"/>
                <w:bCs/>
                <w:sz w:val="20"/>
                <w:szCs w:val="20"/>
              </w:rPr>
            </w:pPr>
            <w:r w:rsidRPr="00C96B87">
              <w:rPr>
                <w:rFonts w:ascii="Times New Roman" w:hAnsi="Times New Roman" w:cs="Times New Roman"/>
                <w:bCs/>
                <w:sz w:val="20"/>
                <w:szCs w:val="20"/>
              </w:rPr>
              <w:t>Rīcības ietvaros paredzēts atbalstīt jaunu tūrisma pakalpojumu attīstību un esošo uzlabošanu</w:t>
            </w:r>
            <w:r w:rsidR="00CE347B" w:rsidRPr="00C96B87">
              <w:rPr>
                <w:rFonts w:ascii="Times New Roman" w:hAnsi="Times New Roman" w:cs="Times New Roman"/>
                <w:bCs/>
                <w:sz w:val="20"/>
                <w:szCs w:val="20"/>
              </w:rPr>
              <w:t>.</w:t>
            </w:r>
          </w:p>
          <w:p w14:paraId="679281C7" w14:textId="77777777" w:rsidR="00CE347B" w:rsidRPr="00C96B87" w:rsidRDefault="00CE347B" w:rsidP="00354240">
            <w:pPr>
              <w:jc w:val="both"/>
              <w:rPr>
                <w:rFonts w:ascii="Times New Roman" w:hAnsi="Times New Roman" w:cs="Times New Roman"/>
                <w:bCs/>
                <w:sz w:val="20"/>
                <w:szCs w:val="20"/>
              </w:rPr>
            </w:pPr>
            <w:r w:rsidRPr="00C96B87">
              <w:rPr>
                <w:rFonts w:ascii="Times New Roman" w:hAnsi="Times New Roman" w:cs="Times New Roman"/>
                <w:bCs/>
                <w:sz w:val="20"/>
                <w:szCs w:val="20"/>
              </w:rPr>
              <w:t>J</w:t>
            </w:r>
            <w:r w:rsidR="003F5067" w:rsidRPr="00C96B87">
              <w:rPr>
                <w:rFonts w:ascii="Times New Roman" w:hAnsi="Times New Roman" w:cs="Times New Roman"/>
                <w:bCs/>
                <w:sz w:val="20"/>
                <w:szCs w:val="20"/>
              </w:rPr>
              <w:t>aunas uzņēmējdarbības veidošanu un esošās attīstību ražošanas nozarēs un jaunu pakalpojumu vietējiem iedzīvotājiem izveidē, sociālās uzņēmējdarbības attīstību, paredzot ieguldījumus aprīkojumā, sabiedriskajās attiecībās un personāla kvalifikācijas paaugstināšanā.</w:t>
            </w:r>
          </w:p>
          <w:p w14:paraId="7DBD06E7" w14:textId="59B7B150" w:rsidR="003F5067" w:rsidRPr="00C96B87" w:rsidRDefault="003F5067" w:rsidP="00354240">
            <w:pPr>
              <w:jc w:val="both"/>
              <w:rPr>
                <w:rFonts w:ascii="Times New Roman" w:hAnsi="Times New Roman" w:cs="Times New Roman"/>
                <w:bCs/>
                <w:sz w:val="20"/>
                <w:szCs w:val="20"/>
              </w:rPr>
            </w:pPr>
            <w:r w:rsidRPr="00C96B87">
              <w:rPr>
                <w:rFonts w:ascii="Times New Roman" w:hAnsi="Times New Roman" w:cs="Times New Roman"/>
                <w:bCs/>
                <w:sz w:val="20"/>
                <w:szCs w:val="20"/>
              </w:rPr>
              <w:t>Rīcībā paredzēta vietējās produkcijas tirgus noieta sekmēšana</w:t>
            </w:r>
            <w:r w:rsidR="00114FD1" w:rsidRPr="00C96B87">
              <w:rPr>
                <w:rFonts w:ascii="Times New Roman" w:hAnsi="Times New Roman" w:cs="Times New Roman"/>
                <w:bCs/>
                <w:sz w:val="20"/>
                <w:szCs w:val="20"/>
              </w:rPr>
              <w:t>.</w:t>
            </w:r>
          </w:p>
        </w:tc>
      </w:tr>
    </w:tbl>
    <w:p w14:paraId="4AB874E4" w14:textId="77777777" w:rsidR="00A875D5" w:rsidRPr="006828C1" w:rsidRDefault="00A875D5" w:rsidP="00225908">
      <w:pPr>
        <w:rPr>
          <w:rFonts w:ascii="Times New Roman" w:hAnsi="Times New Roman" w:cs="Times New Roman"/>
          <w:sz w:val="20"/>
          <w:szCs w:val="20"/>
        </w:rPr>
      </w:pPr>
    </w:p>
    <w:tbl>
      <w:tblPr>
        <w:tblStyle w:val="TableGrid"/>
        <w:tblW w:w="10800" w:type="dxa"/>
        <w:tblInd w:w="-342" w:type="dxa"/>
        <w:tblLook w:val="04A0" w:firstRow="1" w:lastRow="0" w:firstColumn="1" w:lastColumn="0" w:noHBand="0" w:noVBand="1"/>
      </w:tblPr>
      <w:tblGrid>
        <w:gridCol w:w="2520"/>
        <w:gridCol w:w="8280"/>
      </w:tblGrid>
      <w:tr w:rsidR="005B5DE3" w:rsidRPr="006828C1" w14:paraId="5492C1B6" w14:textId="77777777" w:rsidTr="001507FD">
        <w:tc>
          <w:tcPr>
            <w:tcW w:w="2520" w:type="dxa"/>
            <w:vAlign w:val="center"/>
          </w:tcPr>
          <w:p w14:paraId="216934BC" w14:textId="77777777" w:rsidR="005B5DE3" w:rsidRPr="006828C1" w:rsidRDefault="005B5DE3" w:rsidP="001507FD">
            <w:pPr>
              <w:jc w:val="both"/>
              <w:rPr>
                <w:rFonts w:ascii="Times New Roman" w:hAnsi="Times New Roman" w:cs="Times New Roman"/>
                <w:b/>
                <w:sz w:val="20"/>
                <w:szCs w:val="20"/>
              </w:rPr>
            </w:pPr>
            <w:r w:rsidRPr="006828C1">
              <w:rPr>
                <w:rFonts w:ascii="Times New Roman" w:hAnsi="Times New Roman" w:cs="Times New Roman"/>
                <w:b/>
                <w:sz w:val="20"/>
                <w:szCs w:val="20"/>
              </w:rPr>
              <w:t xml:space="preserve">Rīcība </w:t>
            </w:r>
          </w:p>
        </w:tc>
        <w:tc>
          <w:tcPr>
            <w:tcW w:w="8280" w:type="dxa"/>
            <w:vAlign w:val="center"/>
          </w:tcPr>
          <w:p w14:paraId="3D495288" w14:textId="3BB31773" w:rsidR="00354240" w:rsidRPr="006828C1" w:rsidRDefault="005B5DE3" w:rsidP="001507FD">
            <w:pPr>
              <w:jc w:val="both"/>
              <w:rPr>
                <w:rFonts w:ascii="Times New Roman" w:hAnsi="Times New Roman" w:cs="Times New Roman"/>
                <w:sz w:val="20"/>
                <w:szCs w:val="20"/>
              </w:rPr>
            </w:pPr>
            <w:r w:rsidRPr="006828C1">
              <w:rPr>
                <w:rFonts w:ascii="Times New Roman" w:hAnsi="Times New Roman" w:cs="Times New Roman"/>
                <w:sz w:val="20"/>
                <w:szCs w:val="20"/>
              </w:rPr>
              <w:t>M1 „Veicināt ekonomisko attīstību Ziemeļlatgalē”</w:t>
            </w:r>
          </w:p>
          <w:p w14:paraId="40F00F96" w14:textId="68631CCD" w:rsidR="003F5067" w:rsidRPr="00AE3E6C" w:rsidRDefault="005B5DE3" w:rsidP="00AE3E6C">
            <w:pPr>
              <w:jc w:val="both"/>
              <w:rPr>
                <w:rFonts w:ascii="Times New Roman" w:hAnsi="Times New Roman" w:cs="Times New Roman"/>
                <w:b/>
                <w:sz w:val="20"/>
                <w:szCs w:val="20"/>
              </w:rPr>
            </w:pPr>
            <w:r w:rsidRPr="006828C1">
              <w:rPr>
                <w:rFonts w:ascii="Times New Roman" w:hAnsi="Times New Roman" w:cs="Times New Roman"/>
                <w:b/>
                <w:sz w:val="20"/>
                <w:szCs w:val="20"/>
              </w:rPr>
              <w:t>R.1.2.Atbalsts mājražotāju un amatnieku saimnieciskajai darbībai</w:t>
            </w:r>
            <w:r w:rsidR="003F5067" w:rsidRPr="00114FD1">
              <w:rPr>
                <w:b/>
                <w:bCs/>
              </w:rPr>
              <w:t xml:space="preserve"> </w:t>
            </w:r>
          </w:p>
        </w:tc>
      </w:tr>
      <w:tr w:rsidR="005B5DE3" w:rsidRPr="006828C1" w14:paraId="565D256B" w14:textId="77777777" w:rsidTr="001507FD">
        <w:tc>
          <w:tcPr>
            <w:tcW w:w="2520" w:type="dxa"/>
            <w:vAlign w:val="center"/>
          </w:tcPr>
          <w:p w14:paraId="1D1E4341" w14:textId="77777777" w:rsidR="005B5DE3" w:rsidRPr="006828C1" w:rsidRDefault="000D44CF" w:rsidP="001507FD">
            <w:pPr>
              <w:jc w:val="both"/>
              <w:rPr>
                <w:rFonts w:ascii="Times New Roman" w:hAnsi="Times New Roman" w:cs="Times New Roman"/>
                <w:b/>
                <w:sz w:val="20"/>
                <w:szCs w:val="20"/>
              </w:rPr>
            </w:pPr>
            <w:r w:rsidRPr="006828C1">
              <w:rPr>
                <w:rFonts w:ascii="Times New Roman" w:hAnsi="Times New Roman" w:cs="Times New Roman"/>
                <w:b/>
                <w:sz w:val="20"/>
                <w:szCs w:val="20"/>
              </w:rPr>
              <w:t>At</w:t>
            </w:r>
            <w:r w:rsidR="005B5DE3" w:rsidRPr="006828C1">
              <w:rPr>
                <w:rFonts w:ascii="Times New Roman" w:hAnsi="Times New Roman" w:cs="Times New Roman"/>
                <w:b/>
                <w:sz w:val="20"/>
                <w:szCs w:val="20"/>
              </w:rPr>
              <w:t>balsta apmērs</w:t>
            </w:r>
            <w:r w:rsidR="00EC6D2D" w:rsidRPr="006828C1">
              <w:rPr>
                <w:rFonts w:ascii="Times New Roman" w:hAnsi="Times New Roman" w:cs="Times New Roman"/>
                <w:b/>
                <w:sz w:val="20"/>
                <w:szCs w:val="20"/>
              </w:rPr>
              <w:t xml:space="preserve"> </w:t>
            </w:r>
          </w:p>
        </w:tc>
        <w:tc>
          <w:tcPr>
            <w:tcW w:w="8280" w:type="dxa"/>
            <w:vAlign w:val="center"/>
          </w:tcPr>
          <w:p w14:paraId="7879090D" w14:textId="313324DC" w:rsidR="00354240" w:rsidRPr="00114FD1" w:rsidRDefault="00AE3E6C" w:rsidP="00AE3E6C">
            <w:pPr>
              <w:jc w:val="center"/>
              <w:rPr>
                <w:rFonts w:ascii="Times New Roman" w:hAnsi="Times New Roman" w:cs="Times New Roman"/>
                <w:b/>
                <w:sz w:val="20"/>
                <w:szCs w:val="20"/>
              </w:rPr>
            </w:pPr>
            <w:r>
              <w:rPr>
                <w:rFonts w:ascii="Times New Roman" w:hAnsi="Times New Roman" w:cs="Times New Roman"/>
                <w:b/>
                <w:sz w:val="20"/>
                <w:szCs w:val="20"/>
              </w:rPr>
              <w:t>97</w:t>
            </w:r>
            <w:r w:rsidR="00F04786" w:rsidRPr="006828C1">
              <w:rPr>
                <w:rFonts w:ascii="Times New Roman" w:hAnsi="Times New Roman" w:cs="Times New Roman"/>
                <w:b/>
                <w:sz w:val="20"/>
                <w:szCs w:val="20"/>
              </w:rPr>
              <w:t> </w:t>
            </w:r>
            <w:r>
              <w:rPr>
                <w:rFonts w:ascii="Times New Roman" w:hAnsi="Times New Roman" w:cs="Times New Roman"/>
                <w:b/>
                <w:sz w:val="20"/>
                <w:szCs w:val="20"/>
              </w:rPr>
              <w:t>5</w:t>
            </w:r>
            <w:r w:rsidR="00F04786" w:rsidRPr="006828C1">
              <w:rPr>
                <w:rFonts w:ascii="Times New Roman" w:hAnsi="Times New Roman" w:cs="Times New Roman"/>
                <w:b/>
                <w:sz w:val="20"/>
                <w:szCs w:val="20"/>
              </w:rPr>
              <w:t>00, 00</w:t>
            </w:r>
            <w:r w:rsidR="00212012" w:rsidRPr="006828C1">
              <w:rPr>
                <w:rFonts w:ascii="Times New Roman" w:hAnsi="Times New Roman" w:cs="Times New Roman"/>
                <w:b/>
                <w:sz w:val="20"/>
                <w:szCs w:val="20"/>
              </w:rPr>
              <w:t xml:space="preserve"> EUR</w:t>
            </w:r>
          </w:p>
        </w:tc>
      </w:tr>
      <w:tr w:rsidR="00354240" w:rsidRPr="006828C1" w14:paraId="6ADF861E" w14:textId="77777777" w:rsidTr="001507FD">
        <w:tc>
          <w:tcPr>
            <w:tcW w:w="2520" w:type="dxa"/>
            <w:vAlign w:val="center"/>
          </w:tcPr>
          <w:p w14:paraId="4E7150B6" w14:textId="77777777"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b/>
                <w:sz w:val="20"/>
                <w:szCs w:val="20"/>
              </w:rPr>
              <w:t>Izmaksu summa vienam projektam</w:t>
            </w:r>
          </w:p>
        </w:tc>
        <w:tc>
          <w:tcPr>
            <w:tcW w:w="8280" w:type="dxa"/>
            <w:vAlign w:val="center"/>
          </w:tcPr>
          <w:p w14:paraId="6C3243F6" w14:textId="77777777" w:rsidR="00354240" w:rsidRPr="006828C1" w:rsidRDefault="00354240" w:rsidP="00354240">
            <w:pPr>
              <w:rPr>
                <w:rFonts w:ascii="Times New Roman" w:hAnsi="Times New Roman" w:cs="Times New Roman"/>
                <w:sz w:val="20"/>
                <w:szCs w:val="20"/>
              </w:rPr>
            </w:pPr>
            <w:r w:rsidRPr="006828C1">
              <w:rPr>
                <w:rFonts w:ascii="Times New Roman" w:hAnsi="Times New Roman" w:cs="Times New Roman"/>
                <w:sz w:val="20"/>
                <w:szCs w:val="20"/>
              </w:rPr>
              <w:t>Maksimālā attiecināmo</w:t>
            </w:r>
          </w:p>
          <w:p w14:paraId="5F661925" w14:textId="24634D13"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sz w:val="20"/>
                <w:szCs w:val="20"/>
              </w:rPr>
              <w:t xml:space="preserve"> izmaksu summa vienam projektam</w:t>
            </w:r>
            <w:r w:rsidRPr="006828C1">
              <w:rPr>
                <w:rFonts w:ascii="Times New Roman" w:hAnsi="Times New Roman" w:cs="Times New Roman"/>
                <w:b/>
                <w:sz w:val="20"/>
                <w:szCs w:val="20"/>
              </w:rPr>
              <w:t xml:space="preserve">                 </w:t>
            </w:r>
            <w:r w:rsidR="00AE3E6C">
              <w:rPr>
                <w:rFonts w:ascii="Times New Roman" w:hAnsi="Times New Roman" w:cs="Times New Roman"/>
                <w:b/>
                <w:sz w:val="20"/>
                <w:szCs w:val="20"/>
              </w:rPr>
              <w:t>65</w:t>
            </w:r>
            <w:r w:rsidRPr="006828C1">
              <w:rPr>
                <w:rFonts w:ascii="Times New Roman" w:hAnsi="Times New Roman" w:cs="Times New Roman"/>
                <w:b/>
                <w:sz w:val="20"/>
                <w:szCs w:val="20"/>
              </w:rPr>
              <w:t> 000,00 EUR</w:t>
            </w:r>
          </w:p>
        </w:tc>
      </w:tr>
      <w:tr w:rsidR="00354240" w:rsidRPr="006828C1" w14:paraId="0F3F07EF" w14:textId="77777777" w:rsidTr="001507FD">
        <w:trPr>
          <w:trHeight w:val="908"/>
        </w:trPr>
        <w:tc>
          <w:tcPr>
            <w:tcW w:w="2520" w:type="dxa"/>
            <w:vAlign w:val="center"/>
          </w:tcPr>
          <w:p w14:paraId="1C291966" w14:textId="77777777" w:rsidR="00354240" w:rsidRPr="006828C1" w:rsidRDefault="00354240" w:rsidP="00354240">
            <w:pPr>
              <w:rPr>
                <w:rFonts w:ascii="Times New Roman" w:hAnsi="Times New Roman" w:cs="Times New Roman"/>
                <w:b/>
                <w:sz w:val="20"/>
                <w:szCs w:val="20"/>
              </w:rPr>
            </w:pPr>
            <w:r w:rsidRPr="006828C1">
              <w:rPr>
                <w:rFonts w:ascii="Times New Roman" w:hAnsi="Times New Roman" w:cs="Times New Roman"/>
                <w:b/>
                <w:sz w:val="20"/>
                <w:szCs w:val="20"/>
              </w:rPr>
              <w:t>Maksimālā atbalsta intensitāte</w:t>
            </w:r>
          </w:p>
        </w:tc>
        <w:tc>
          <w:tcPr>
            <w:tcW w:w="8280" w:type="dxa"/>
            <w:vAlign w:val="center"/>
          </w:tcPr>
          <w:p w14:paraId="6FC01221" w14:textId="77777777" w:rsidR="00354240" w:rsidRPr="006828C1" w:rsidRDefault="00354240" w:rsidP="00354240">
            <w:pPr>
              <w:jc w:val="both"/>
              <w:rPr>
                <w:rFonts w:ascii="Times New Roman" w:hAnsi="Times New Roman" w:cs="Times New Roman"/>
                <w:sz w:val="20"/>
                <w:szCs w:val="20"/>
              </w:rPr>
            </w:pPr>
            <w:r w:rsidRPr="006828C1">
              <w:rPr>
                <w:rFonts w:ascii="Times New Roman" w:hAnsi="Times New Roman" w:cs="Times New Roman"/>
                <w:sz w:val="20"/>
                <w:szCs w:val="20"/>
              </w:rPr>
              <w:t>Kopprojektam – 80%</w:t>
            </w:r>
          </w:p>
          <w:p w14:paraId="36845F0B" w14:textId="77777777" w:rsidR="00354240" w:rsidRPr="006828C1" w:rsidRDefault="00354240" w:rsidP="00354240">
            <w:pPr>
              <w:jc w:val="both"/>
              <w:rPr>
                <w:rFonts w:ascii="Times New Roman" w:hAnsi="Times New Roman" w:cs="Times New Roman"/>
                <w:b/>
                <w:sz w:val="20"/>
                <w:szCs w:val="20"/>
              </w:rPr>
            </w:pPr>
            <w:r w:rsidRPr="006828C1">
              <w:rPr>
                <w:rFonts w:ascii="Times New Roman" w:hAnsi="Times New Roman" w:cs="Times New Roman"/>
                <w:sz w:val="20"/>
                <w:szCs w:val="20"/>
              </w:rPr>
              <w:t>Privātā labuma projektam – 70%</w:t>
            </w:r>
          </w:p>
        </w:tc>
      </w:tr>
      <w:tr w:rsidR="00354240" w:rsidRPr="006828C1" w14:paraId="1B46C792" w14:textId="77777777" w:rsidTr="001507FD">
        <w:trPr>
          <w:trHeight w:val="398"/>
        </w:trPr>
        <w:tc>
          <w:tcPr>
            <w:tcW w:w="2520" w:type="dxa"/>
            <w:vAlign w:val="center"/>
          </w:tcPr>
          <w:p w14:paraId="002014A0" w14:textId="77777777" w:rsidR="00354240" w:rsidRPr="006828C1" w:rsidRDefault="00354240" w:rsidP="00354240">
            <w:pPr>
              <w:jc w:val="both"/>
              <w:rPr>
                <w:rFonts w:ascii="Times New Roman" w:hAnsi="Times New Roman" w:cs="Times New Roman"/>
                <w:b/>
                <w:sz w:val="20"/>
                <w:szCs w:val="20"/>
              </w:rPr>
            </w:pPr>
            <w:r w:rsidRPr="006828C1">
              <w:rPr>
                <w:rFonts w:ascii="Times New Roman" w:hAnsi="Times New Roman" w:cs="Times New Roman"/>
                <w:b/>
                <w:sz w:val="20"/>
                <w:szCs w:val="20"/>
              </w:rPr>
              <w:t xml:space="preserve">Rīcības apraksts </w:t>
            </w:r>
          </w:p>
        </w:tc>
        <w:tc>
          <w:tcPr>
            <w:tcW w:w="8280" w:type="dxa"/>
            <w:vAlign w:val="center"/>
          </w:tcPr>
          <w:p w14:paraId="318FAE60" w14:textId="77777777" w:rsidR="00114FD1" w:rsidRDefault="00354240" w:rsidP="00354240">
            <w:pPr>
              <w:jc w:val="both"/>
              <w:rPr>
                <w:rFonts w:ascii="Times New Roman" w:hAnsi="Times New Roman" w:cs="Times New Roman"/>
                <w:sz w:val="20"/>
                <w:szCs w:val="20"/>
              </w:rPr>
            </w:pPr>
            <w:r w:rsidRPr="006828C1">
              <w:rPr>
                <w:rFonts w:ascii="Times New Roman" w:hAnsi="Times New Roman" w:cs="Times New Roman"/>
                <w:sz w:val="20"/>
                <w:szCs w:val="20"/>
              </w:rPr>
              <w:t>Rīcības ietvaros paredzēts atbalstīt jaunu un esošo mājražotāju un amatnieku darbību, uzlabojot viņu darba apstākļus un veicinot saražotās produkcijas tirdzniecību. Priekšroka projektiem, kuros paredzēta sadarbība starp vietējiem mājražotājiem un amatniekiem (kopprojekti) savu produktu noieta tirgus veicināšanas aktivitātēm.</w:t>
            </w:r>
          </w:p>
          <w:p w14:paraId="69C3E576" w14:textId="70216C1E" w:rsidR="00354240" w:rsidRPr="006828C1" w:rsidRDefault="00354240" w:rsidP="00354240">
            <w:pPr>
              <w:jc w:val="both"/>
              <w:rPr>
                <w:rFonts w:ascii="Times New Roman" w:hAnsi="Times New Roman" w:cs="Times New Roman"/>
                <w:sz w:val="20"/>
                <w:szCs w:val="20"/>
              </w:rPr>
            </w:pPr>
            <w:r w:rsidRPr="006828C1">
              <w:rPr>
                <w:rFonts w:ascii="Times New Roman" w:hAnsi="Times New Roman" w:cs="Times New Roman"/>
                <w:sz w:val="20"/>
                <w:szCs w:val="20"/>
              </w:rPr>
              <w:t>Mājražotājs VRG izpratnē ir fiziska vai juridiska persona, kas veic pārtikas produktu ražošanu mājas apstākļos.</w:t>
            </w:r>
          </w:p>
        </w:tc>
      </w:tr>
    </w:tbl>
    <w:p w14:paraId="418C69EE" w14:textId="4D3DB388" w:rsidR="003579EC" w:rsidRPr="006828C1" w:rsidRDefault="003579EC" w:rsidP="00225908">
      <w:pPr>
        <w:rPr>
          <w:rFonts w:ascii="Times New Roman" w:hAnsi="Times New Roman" w:cs="Times New Roman"/>
          <w:b/>
          <w:sz w:val="20"/>
          <w:szCs w:val="20"/>
        </w:rPr>
      </w:pPr>
      <w:r w:rsidRPr="006828C1">
        <w:rPr>
          <w:rFonts w:ascii="Times New Roman" w:hAnsi="Times New Roman" w:cs="Times New Roman"/>
          <w:b/>
          <w:sz w:val="20"/>
          <w:szCs w:val="20"/>
        </w:rPr>
        <w:t>Projektu vērtēšanas kritēriji</w:t>
      </w:r>
    </w:p>
    <w:p w14:paraId="2943DD64" w14:textId="77777777" w:rsidR="00F27BDF" w:rsidRPr="00D57F00" w:rsidRDefault="00AA1AF9" w:rsidP="00464E06">
      <w:pPr>
        <w:spacing w:after="0" w:line="240" w:lineRule="auto"/>
        <w:jc w:val="both"/>
        <w:rPr>
          <w:rFonts w:ascii="Times New Roman" w:hAnsi="Times New Roman" w:cs="Times New Roman"/>
          <w:b/>
          <w:bCs/>
          <w:i/>
          <w:sz w:val="20"/>
          <w:szCs w:val="20"/>
        </w:rPr>
      </w:pPr>
      <w:r w:rsidRPr="00D57F00">
        <w:rPr>
          <w:rFonts w:ascii="Times New Roman" w:hAnsi="Times New Roman" w:cs="Times New Roman"/>
          <w:b/>
          <w:bCs/>
          <w:i/>
          <w:sz w:val="20"/>
          <w:szCs w:val="20"/>
        </w:rPr>
        <w:t>R.1.1.</w:t>
      </w:r>
      <w:r w:rsidR="00596490" w:rsidRPr="00D57F00">
        <w:rPr>
          <w:rFonts w:ascii="Times New Roman" w:hAnsi="Times New Roman" w:cs="Times New Roman"/>
          <w:b/>
          <w:bCs/>
          <w:i/>
          <w:sz w:val="20"/>
          <w:szCs w:val="20"/>
        </w:rPr>
        <w:t>Mikro un mazo uzņēmumu veidošanās un attīstība, tajā skaitā tūrisma nozarē</w:t>
      </w:r>
      <w:r w:rsidRPr="00D57F00">
        <w:rPr>
          <w:rFonts w:ascii="Times New Roman" w:hAnsi="Times New Roman" w:cs="Times New Roman"/>
          <w:b/>
          <w:bCs/>
          <w:i/>
          <w:sz w:val="20"/>
          <w:szCs w:val="20"/>
        </w:rPr>
        <w:t xml:space="preserve"> </w:t>
      </w:r>
    </w:p>
    <w:p w14:paraId="76FB8218" w14:textId="77777777" w:rsidR="00F27BDF" w:rsidRPr="00D57F00" w:rsidRDefault="00AA1AF9" w:rsidP="00464E06">
      <w:pPr>
        <w:spacing w:after="0" w:line="240" w:lineRule="auto"/>
        <w:jc w:val="both"/>
        <w:rPr>
          <w:rFonts w:ascii="Times New Roman" w:hAnsi="Times New Roman" w:cs="Times New Roman"/>
          <w:b/>
          <w:bCs/>
          <w:i/>
          <w:sz w:val="20"/>
          <w:szCs w:val="20"/>
        </w:rPr>
      </w:pPr>
      <w:r w:rsidRPr="00D57F00">
        <w:rPr>
          <w:rFonts w:ascii="Times New Roman" w:hAnsi="Times New Roman" w:cs="Times New Roman"/>
          <w:b/>
          <w:bCs/>
          <w:i/>
          <w:sz w:val="20"/>
          <w:szCs w:val="20"/>
        </w:rPr>
        <w:t xml:space="preserve">un </w:t>
      </w:r>
    </w:p>
    <w:p w14:paraId="42C8A4A8" w14:textId="2B910F0F" w:rsidR="00596490" w:rsidRPr="00D57F00" w:rsidRDefault="00596490" w:rsidP="00464E06">
      <w:pPr>
        <w:spacing w:after="0" w:line="240" w:lineRule="auto"/>
        <w:jc w:val="both"/>
        <w:rPr>
          <w:rFonts w:ascii="Times New Roman" w:hAnsi="Times New Roman" w:cs="Times New Roman"/>
          <w:b/>
          <w:bCs/>
          <w:i/>
          <w:sz w:val="20"/>
          <w:szCs w:val="20"/>
        </w:rPr>
      </w:pPr>
      <w:r w:rsidRPr="00D57F00">
        <w:rPr>
          <w:rFonts w:ascii="Times New Roman" w:hAnsi="Times New Roman" w:cs="Times New Roman"/>
          <w:b/>
          <w:bCs/>
          <w:i/>
          <w:sz w:val="20"/>
          <w:szCs w:val="20"/>
        </w:rPr>
        <w:t>R.1.2.Atbalsts mājražotāju un ama</w:t>
      </w:r>
      <w:r w:rsidR="00464E06" w:rsidRPr="00D57F00">
        <w:rPr>
          <w:rFonts w:ascii="Times New Roman" w:hAnsi="Times New Roman" w:cs="Times New Roman"/>
          <w:b/>
          <w:bCs/>
          <w:i/>
          <w:sz w:val="20"/>
          <w:szCs w:val="20"/>
        </w:rPr>
        <w:t>tnieku saimnieciskajai darbībai</w:t>
      </w:r>
    </w:p>
    <w:p w14:paraId="266188AA" w14:textId="77777777" w:rsidR="00464E06" w:rsidRPr="00D57F00" w:rsidRDefault="00464E06" w:rsidP="00464E06">
      <w:pPr>
        <w:spacing w:after="0" w:line="240" w:lineRule="auto"/>
        <w:jc w:val="both"/>
        <w:rPr>
          <w:rFonts w:ascii="Times New Roman" w:hAnsi="Times New Roman" w:cs="Times New Roman"/>
          <w:i/>
          <w:sz w:val="20"/>
          <w:szCs w:val="20"/>
        </w:rPr>
      </w:pPr>
    </w:p>
    <w:p w14:paraId="58C85348" w14:textId="4D12F634" w:rsidR="00D57F00" w:rsidRDefault="00D57F00" w:rsidP="00D57F00">
      <w:pPr>
        <w:shd w:val="clear" w:color="auto" w:fill="FFFFFF" w:themeFill="background1"/>
        <w:spacing w:after="0" w:line="240" w:lineRule="auto"/>
        <w:jc w:val="center"/>
        <w:rPr>
          <w:rFonts w:ascii="Times New Roman" w:eastAsiaTheme="minorHAnsi" w:hAnsi="Times New Roman" w:cs="Times New Roman"/>
          <w:b/>
          <w:bCs/>
          <w:color w:val="000000" w:themeColor="text1"/>
          <w:sz w:val="20"/>
          <w:szCs w:val="20"/>
          <w:lang w:eastAsia="en-US"/>
        </w:rPr>
      </w:pPr>
      <w:r w:rsidRPr="00D57F00">
        <w:rPr>
          <w:rFonts w:ascii="Times New Roman" w:eastAsiaTheme="minorHAnsi" w:hAnsi="Times New Roman" w:cs="Times New Roman"/>
          <w:b/>
          <w:color w:val="000000" w:themeColor="text1"/>
          <w:sz w:val="20"/>
          <w:szCs w:val="20"/>
          <w:lang w:eastAsia="en-US"/>
        </w:rPr>
        <w:t>M1 „</w:t>
      </w:r>
      <w:r w:rsidRPr="00D57F00">
        <w:rPr>
          <w:rFonts w:ascii="Times New Roman" w:eastAsiaTheme="minorHAnsi" w:hAnsi="Times New Roman" w:cs="Times New Roman"/>
          <w:b/>
          <w:bCs/>
          <w:color w:val="000000" w:themeColor="text1"/>
          <w:sz w:val="20"/>
          <w:szCs w:val="20"/>
          <w:lang w:eastAsia="en-US"/>
        </w:rPr>
        <w:t>Veicināt ekonomisko attīstību Ziemeļlatgalē”</w:t>
      </w:r>
    </w:p>
    <w:p w14:paraId="6B7C01E7" w14:textId="77777777" w:rsidR="00D57F00" w:rsidRPr="00D57F00" w:rsidRDefault="00D57F00" w:rsidP="00D57F00">
      <w:pPr>
        <w:shd w:val="clear" w:color="auto" w:fill="FFFFFF" w:themeFill="background1"/>
        <w:spacing w:after="0" w:line="240" w:lineRule="auto"/>
        <w:jc w:val="center"/>
        <w:rPr>
          <w:rFonts w:ascii="Times New Roman" w:eastAsiaTheme="minorHAnsi" w:hAnsi="Times New Roman" w:cs="Times New Roman"/>
          <w:b/>
          <w:bCs/>
          <w:color w:val="000000" w:themeColor="text1"/>
          <w:sz w:val="20"/>
          <w:szCs w:val="20"/>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63"/>
        <w:gridCol w:w="956"/>
        <w:gridCol w:w="709"/>
        <w:gridCol w:w="464"/>
        <w:gridCol w:w="1521"/>
        <w:gridCol w:w="142"/>
        <w:gridCol w:w="38"/>
        <w:gridCol w:w="1096"/>
        <w:gridCol w:w="1418"/>
      </w:tblGrid>
      <w:tr w:rsidR="00D57F00" w:rsidRPr="00D57F00" w14:paraId="4C80F9D6" w14:textId="77777777" w:rsidTr="004902CF">
        <w:tc>
          <w:tcPr>
            <w:tcW w:w="567" w:type="dxa"/>
          </w:tcPr>
          <w:p w14:paraId="182FC71A"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Nr.</w:t>
            </w:r>
          </w:p>
        </w:tc>
        <w:tc>
          <w:tcPr>
            <w:tcW w:w="3863" w:type="dxa"/>
          </w:tcPr>
          <w:p w14:paraId="7BF5F108"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Kritērijs</w:t>
            </w:r>
          </w:p>
        </w:tc>
        <w:tc>
          <w:tcPr>
            <w:tcW w:w="1665" w:type="dxa"/>
            <w:gridSpan w:val="2"/>
          </w:tcPr>
          <w:p w14:paraId="252CAFC7"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Vērtējums</w:t>
            </w:r>
          </w:p>
        </w:tc>
        <w:tc>
          <w:tcPr>
            <w:tcW w:w="2165" w:type="dxa"/>
            <w:gridSpan w:val="4"/>
          </w:tcPr>
          <w:p w14:paraId="3E60201D"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Atsauce uz veidlapu</w:t>
            </w:r>
          </w:p>
        </w:tc>
        <w:tc>
          <w:tcPr>
            <w:tcW w:w="2514" w:type="dxa"/>
            <w:gridSpan w:val="2"/>
          </w:tcPr>
          <w:p w14:paraId="08BCC291"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Komentāri</w:t>
            </w:r>
          </w:p>
        </w:tc>
      </w:tr>
      <w:tr w:rsidR="00D57F00" w:rsidRPr="00D57F00" w14:paraId="6D1AAB74" w14:textId="77777777" w:rsidTr="004902CF">
        <w:tc>
          <w:tcPr>
            <w:tcW w:w="567" w:type="dxa"/>
          </w:tcPr>
          <w:p w14:paraId="0AFD5353"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33723CB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956" w:type="dxa"/>
          </w:tcPr>
          <w:p w14:paraId="408F2C37"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Jā</w:t>
            </w:r>
          </w:p>
        </w:tc>
        <w:tc>
          <w:tcPr>
            <w:tcW w:w="709" w:type="dxa"/>
          </w:tcPr>
          <w:p w14:paraId="4FA0129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Nē</w:t>
            </w:r>
          </w:p>
        </w:tc>
        <w:tc>
          <w:tcPr>
            <w:tcW w:w="2165" w:type="dxa"/>
            <w:gridSpan w:val="4"/>
          </w:tcPr>
          <w:p w14:paraId="4AF7330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2514" w:type="dxa"/>
            <w:gridSpan w:val="2"/>
          </w:tcPr>
          <w:p w14:paraId="086D888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677457FD" w14:textId="77777777" w:rsidTr="004902CF">
        <w:tc>
          <w:tcPr>
            <w:tcW w:w="10774" w:type="dxa"/>
            <w:gridSpan w:val="10"/>
          </w:tcPr>
          <w:p w14:paraId="3330853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Administratīvie kritēriji</w:t>
            </w:r>
            <w:r w:rsidRPr="00D57F00">
              <w:rPr>
                <w:rFonts w:ascii="Times New Roman" w:eastAsiaTheme="minorHAnsi" w:hAnsi="Times New Roman" w:cs="Times New Roman"/>
                <w:sz w:val="20"/>
                <w:szCs w:val="20"/>
                <w:lang w:eastAsia="en-US"/>
              </w:rPr>
              <w:t xml:space="preserve"> (ja kāds no šiem kritērijiem ir neatbilstošs, projekts tiek atzīts par neatbilstošu stratēģijai, tālāk netiek vērtēts un saņem negatīvu atzinumu).</w:t>
            </w:r>
          </w:p>
        </w:tc>
      </w:tr>
      <w:tr w:rsidR="00D57F00" w:rsidRPr="00D57F00" w14:paraId="61F05F01" w14:textId="77777777" w:rsidTr="004902CF">
        <w:tc>
          <w:tcPr>
            <w:tcW w:w="567" w:type="dxa"/>
          </w:tcPr>
          <w:p w14:paraId="7560752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10207" w:type="dxa"/>
            <w:gridSpan w:val="9"/>
          </w:tcPr>
          <w:p w14:paraId="107B36C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Projekts ir izstrādāts pamatojoties uz VRG attīstības stratēģiju un tas atbilst rīcības:</w:t>
            </w:r>
          </w:p>
        </w:tc>
      </w:tr>
      <w:tr w:rsidR="00D57F00" w:rsidRPr="00D57F00" w14:paraId="4576177F" w14:textId="77777777" w:rsidTr="004902CF">
        <w:tc>
          <w:tcPr>
            <w:tcW w:w="567" w:type="dxa"/>
          </w:tcPr>
          <w:p w14:paraId="5D79A1D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1E42DEAC"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Mērķim</w:t>
            </w:r>
          </w:p>
        </w:tc>
        <w:tc>
          <w:tcPr>
            <w:tcW w:w="956" w:type="dxa"/>
          </w:tcPr>
          <w:p w14:paraId="066521FD"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70D58E8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2165" w:type="dxa"/>
            <w:gridSpan w:val="4"/>
          </w:tcPr>
          <w:p w14:paraId="4BCA6E1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B.1.</w:t>
            </w:r>
          </w:p>
        </w:tc>
        <w:tc>
          <w:tcPr>
            <w:tcW w:w="2514" w:type="dxa"/>
            <w:gridSpan w:val="2"/>
          </w:tcPr>
          <w:p w14:paraId="2FED80E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3E2A779" w14:textId="77777777" w:rsidTr="004902CF">
        <w:tc>
          <w:tcPr>
            <w:tcW w:w="567" w:type="dxa"/>
          </w:tcPr>
          <w:p w14:paraId="5E7042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13A94B7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Atbalstāmajām darbībām</w:t>
            </w:r>
          </w:p>
        </w:tc>
        <w:tc>
          <w:tcPr>
            <w:tcW w:w="956" w:type="dxa"/>
          </w:tcPr>
          <w:p w14:paraId="60BFF38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3EEDAAAD"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2165" w:type="dxa"/>
            <w:gridSpan w:val="4"/>
          </w:tcPr>
          <w:p w14:paraId="3EB990A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B.5.</w:t>
            </w:r>
          </w:p>
        </w:tc>
        <w:tc>
          <w:tcPr>
            <w:tcW w:w="2514" w:type="dxa"/>
            <w:gridSpan w:val="2"/>
          </w:tcPr>
          <w:p w14:paraId="6FEE4BE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F85FD29" w14:textId="77777777" w:rsidTr="004902CF">
        <w:tc>
          <w:tcPr>
            <w:tcW w:w="567" w:type="dxa"/>
          </w:tcPr>
          <w:p w14:paraId="493F9C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2867C35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Īstenošanas vietai</w:t>
            </w:r>
          </w:p>
        </w:tc>
        <w:tc>
          <w:tcPr>
            <w:tcW w:w="956" w:type="dxa"/>
          </w:tcPr>
          <w:p w14:paraId="2FBEDDE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4854420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2165" w:type="dxa"/>
            <w:gridSpan w:val="4"/>
          </w:tcPr>
          <w:p w14:paraId="6375250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B.3</w:t>
            </w:r>
          </w:p>
        </w:tc>
        <w:tc>
          <w:tcPr>
            <w:tcW w:w="2514" w:type="dxa"/>
            <w:gridSpan w:val="2"/>
          </w:tcPr>
          <w:p w14:paraId="201BA497"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7360B637" w14:textId="77777777" w:rsidTr="004902CF">
        <w:tc>
          <w:tcPr>
            <w:tcW w:w="10774" w:type="dxa"/>
            <w:gridSpan w:val="10"/>
          </w:tcPr>
          <w:p w14:paraId="324DF29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Kvalitatīvie vērtēšanas kritēriji</w:t>
            </w:r>
          </w:p>
        </w:tc>
      </w:tr>
      <w:tr w:rsidR="00D57F00" w:rsidRPr="00D57F00" w14:paraId="0FF9D46B" w14:textId="77777777" w:rsidTr="004902CF">
        <w:tc>
          <w:tcPr>
            <w:tcW w:w="567" w:type="dxa"/>
          </w:tcPr>
          <w:p w14:paraId="603B45A1"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Nr.</w:t>
            </w:r>
          </w:p>
        </w:tc>
        <w:tc>
          <w:tcPr>
            <w:tcW w:w="5992" w:type="dxa"/>
            <w:gridSpan w:val="4"/>
          </w:tcPr>
          <w:p w14:paraId="5CEB0FD2"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Kritērijs</w:t>
            </w:r>
          </w:p>
        </w:tc>
        <w:tc>
          <w:tcPr>
            <w:tcW w:w="1521" w:type="dxa"/>
          </w:tcPr>
          <w:p w14:paraId="40CADF6E"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Maksimālais punktu skaits</w:t>
            </w:r>
          </w:p>
        </w:tc>
        <w:tc>
          <w:tcPr>
            <w:tcW w:w="1276" w:type="dxa"/>
            <w:gridSpan w:val="3"/>
          </w:tcPr>
          <w:p w14:paraId="41EA4744"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Atsauce uz veidlapu</w:t>
            </w:r>
          </w:p>
        </w:tc>
        <w:tc>
          <w:tcPr>
            <w:tcW w:w="1418" w:type="dxa"/>
          </w:tcPr>
          <w:p w14:paraId="53BCE068"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Komentāri</w:t>
            </w:r>
          </w:p>
        </w:tc>
      </w:tr>
      <w:tr w:rsidR="00D57F00" w:rsidRPr="00D57F00" w14:paraId="04A1DAA2" w14:textId="77777777" w:rsidTr="004902CF">
        <w:trPr>
          <w:trHeight w:val="2484"/>
        </w:trPr>
        <w:tc>
          <w:tcPr>
            <w:tcW w:w="567" w:type="dxa"/>
          </w:tcPr>
          <w:p w14:paraId="7E56D027"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5992" w:type="dxa"/>
            <w:gridSpan w:val="4"/>
          </w:tcPr>
          <w:p w14:paraId="637C6CB7"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Veikta tirgus izpēte:</w:t>
            </w:r>
          </w:p>
          <w:p w14:paraId="37638EC2"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norādīts un aprakstīts potenciālo pircēju un pakalpojuma ņēmēju loks – 1 punkts; </w:t>
            </w:r>
          </w:p>
          <w:p w14:paraId="01687FFF"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aprakstītas produkta/pakalpojuma raksturojošas iezīmes un atšķirība no esošajiem vai potenciālajiem konkurentiem – 1 punkts;</w:t>
            </w:r>
          </w:p>
          <w:p w14:paraId="2103131C"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norādīta informācija, kā tiks tirgots un popularizēts produkts/pakalpojums – 1 punkts.</w:t>
            </w:r>
          </w:p>
          <w:p w14:paraId="0E00D8DE" w14:textId="77777777" w:rsidR="00D57F00" w:rsidRPr="00D57F00" w:rsidRDefault="00D57F00" w:rsidP="00D57F00">
            <w:pPr>
              <w:spacing w:after="0" w:line="240" w:lineRule="auto"/>
              <w:ind w:left="100"/>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521" w:type="dxa"/>
            <w:vAlign w:val="center"/>
          </w:tcPr>
          <w:p w14:paraId="518C6466"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1276" w:type="dxa"/>
            <w:gridSpan w:val="3"/>
            <w:vAlign w:val="center"/>
          </w:tcPr>
          <w:p w14:paraId="11F4718A"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p w14:paraId="69B47A12"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imes New Roman" w:hAnsi="Times New Roman" w:cs="Times New Roman"/>
                <w:sz w:val="20"/>
                <w:szCs w:val="20"/>
              </w:rPr>
              <w:t>B.2.</w:t>
            </w:r>
          </w:p>
        </w:tc>
        <w:tc>
          <w:tcPr>
            <w:tcW w:w="1418" w:type="dxa"/>
          </w:tcPr>
          <w:p w14:paraId="4BBBF48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2224821" w14:textId="77777777" w:rsidTr="00D57F00">
        <w:trPr>
          <w:trHeight w:val="1692"/>
        </w:trPr>
        <w:tc>
          <w:tcPr>
            <w:tcW w:w="567" w:type="dxa"/>
          </w:tcPr>
          <w:p w14:paraId="504D33A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lastRenderedPageBreak/>
              <w:t>2.</w:t>
            </w:r>
          </w:p>
        </w:tc>
        <w:tc>
          <w:tcPr>
            <w:tcW w:w="5992" w:type="dxa"/>
            <w:gridSpan w:val="4"/>
            <w:shd w:val="clear" w:color="auto" w:fill="FFFFFF" w:themeFill="background1"/>
          </w:tcPr>
          <w:p w14:paraId="3CC41784"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Projektā plānotās aktivitātes:</w:t>
            </w:r>
          </w:p>
          <w:p w14:paraId="49C6E81D"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ir skaidri definētas un aprakstītas – 1 punkts;</w:t>
            </w:r>
          </w:p>
          <w:p w14:paraId="6EC36D1C"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plānotās aktivitātes atspoguļo to, kā tiks nodrošināta kvalitatīvu rezultātu un mērķa sasniegšana – 1 punkts;</w:t>
            </w:r>
          </w:p>
          <w:p w14:paraId="5A3DBD70"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atbilst laika grafikam – 1 punkts.</w:t>
            </w:r>
          </w:p>
          <w:p w14:paraId="0D994BAE" w14:textId="77777777" w:rsidR="00D57F00" w:rsidRPr="00D57F00" w:rsidRDefault="00D57F00" w:rsidP="00D57F00">
            <w:pPr>
              <w:spacing w:after="0" w:line="240" w:lineRule="auto"/>
              <w:ind w:left="100"/>
              <w:jc w:val="both"/>
              <w:rPr>
                <w:rFonts w:ascii="Times New Roman" w:eastAsiaTheme="minorHAnsi" w:hAnsi="Times New Roman" w:cs="Times New Roman"/>
                <w:i/>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521" w:type="dxa"/>
            <w:vAlign w:val="center"/>
          </w:tcPr>
          <w:p w14:paraId="4CF90B75"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1276" w:type="dxa"/>
            <w:gridSpan w:val="3"/>
            <w:vAlign w:val="center"/>
          </w:tcPr>
          <w:p w14:paraId="093958A8"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780ACDA4" w14:textId="77777777" w:rsidR="00D57F00" w:rsidRPr="00D57F00" w:rsidRDefault="00D57F00" w:rsidP="00D57F00">
            <w:pPr>
              <w:spacing w:after="0" w:line="240" w:lineRule="auto"/>
              <w:rPr>
                <w:rFonts w:ascii="Times New Roman" w:eastAsia="Times New Roman" w:hAnsi="Times New Roman" w:cs="Times New Roman"/>
                <w:bCs/>
                <w:sz w:val="20"/>
                <w:szCs w:val="20"/>
              </w:rPr>
            </w:pPr>
            <w:r w:rsidRPr="00D57F00">
              <w:rPr>
                <w:rFonts w:ascii="Times New Roman" w:eastAsia="Times New Roman" w:hAnsi="Times New Roman" w:cs="Times New Roman"/>
                <w:bCs/>
                <w:sz w:val="20"/>
                <w:szCs w:val="20"/>
              </w:rPr>
              <w:t>B.1.B.2.1</w:t>
            </w:r>
          </w:p>
          <w:p w14:paraId="517FF7A6"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354C8AE0"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5478789C"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bCs/>
                <w:sz w:val="20"/>
                <w:szCs w:val="20"/>
              </w:rPr>
              <w:t>B.5.</w:t>
            </w:r>
          </w:p>
        </w:tc>
        <w:tc>
          <w:tcPr>
            <w:tcW w:w="1418" w:type="dxa"/>
          </w:tcPr>
          <w:p w14:paraId="2CB7CC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79B7BA0" w14:textId="77777777" w:rsidTr="00D57F00">
        <w:trPr>
          <w:trHeight w:val="1747"/>
        </w:trPr>
        <w:tc>
          <w:tcPr>
            <w:tcW w:w="567" w:type="dxa"/>
          </w:tcPr>
          <w:p w14:paraId="1835CDE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5992" w:type="dxa"/>
            <w:gridSpan w:val="4"/>
          </w:tcPr>
          <w:p w14:paraId="63295F20"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Projekta ilgtspēja:</w:t>
            </w:r>
          </w:p>
          <w:p w14:paraId="453335A7"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ir paredzētas un aprakstītas produkta/pakalpojuma uzturēšanas aktivitātes vismaz piecus gadus pēc projekta īstenošanas - 1 punkts;</w:t>
            </w:r>
          </w:p>
          <w:p w14:paraId="589E1824"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norādīti un aprakstīti finansējuma avoti un plānotās veicamās darbības – 1 punkts;</w:t>
            </w:r>
          </w:p>
          <w:p w14:paraId="4410FA10"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norādīti un aprakstīti riski un iespējamie risinājumi – 1 punkts.</w:t>
            </w:r>
          </w:p>
          <w:p w14:paraId="5A56219C"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521" w:type="dxa"/>
            <w:vAlign w:val="center"/>
          </w:tcPr>
          <w:p w14:paraId="355449CB"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1276" w:type="dxa"/>
            <w:gridSpan w:val="3"/>
            <w:vAlign w:val="center"/>
          </w:tcPr>
          <w:p w14:paraId="7D9FCEB4"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p w14:paraId="76C9C70C"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B.2.</w:t>
            </w:r>
          </w:p>
        </w:tc>
        <w:tc>
          <w:tcPr>
            <w:tcW w:w="1418" w:type="dxa"/>
          </w:tcPr>
          <w:p w14:paraId="35E61AB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B928AEA" w14:textId="77777777" w:rsidTr="00D57F00">
        <w:trPr>
          <w:trHeight w:val="835"/>
        </w:trPr>
        <w:tc>
          <w:tcPr>
            <w:tcW w:w="567" w:type="dxa"/>
          </w:tcPr>
          <w:p w14:paraId="02E29C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4.</w:t>
            </w:r>
          </w:p>
        </w:tc>
        <w:tc>
          <w:tcPr>
            <w:tcW w:w="5992" w:type="dxa"/>
            <w:gridSpan w:val="4"/>
          </w:tcPr>
          <w:p w14:paraId="4A8FC3D2"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Produkts vai pakalpojums ir inovatīvs vietējā novada darbības teritorijā - 2 punkts.</w:t>
            </w:r>
          </w:p>
          <w:p w14:paraId="085820F8"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p>
        </w:tc>
        <w:tc>
          <w:tcPr>
            <w:tcW w:w="1521" w:type="dxa"/>
            <w:vAlign w:val="center"/>
          </w:tcPr>
          <w:p w14:paraId="37F56DC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1276" w:type="dxa"/>
            <w:gridSpan w:val="3"/>
            <w:vAlign w:val="center"/>
          </w:tcPr>
          <w:p w14:paraId="292DA794"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B.7</w:t>
            </w:r>
          </w:p>
          <w:p w14:paraId="49F40E09" w14:textId="5641FBC8"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B.7.1.</w:t>
            </w:r>
          </w:p>
        </w:tc>
        <w:tc>
          <w:tcPr>
            <w:tcW w:w="1418" w:type="dxa"/>
          </w:tcPr>
          <w:p w14:paraId="32CB47E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02B4808" w14:textId="77777777" w:rsidTr="00D57F00">
        <w:trPr>
          <w:trHeight w:val="564"/>
        </w:trPr>
        <w:tc>
          <w:tcPr>
            <w:tcW w:w="567" w:type="dxa"/>
          </w:tcPr>
          <w:p w14:paraId="7FE801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5.</w:t>
            </w:r>
          </w:p>
        </w:tc>
        <w:tc>
          <w:tcPr>
            <w:tcW w:w="5992" w:type="dxa"/>
            <w:gridSpan w:val="4"/>
          </w:tcPr>
          <w:p w14:paraId="029285E8" w14:textId="77777777" w:rsidR="00D57F00" w:rsidRPr="00D57F00" w:rsidRDefault="00D57F00" w:rsidP="00D57F00">
            <w:pPr>
              <w:spacing w:after="0" w:line="240" w:lineRule="auto"/>
              <w:jc w:val="both"/>
              <w:rPr>
                <w:rFonts w:ascii="Times New Roman" w:eastAsia="Times New Roman" w:hAnsi="Times New Roman" w:cs="Times New Roman"/>
                <w:strike/>
                <w:sz w:val="20"/>
                <w:szCs w:val="20"/>
              </w:rPr>
            </w:pPr>
            <w:r w:rsidRPr="00D57F00">
              <w:rPr>
                <w:rFonts w:ascii="Times New Roman" w:eastAsia="Times New Roman" w:hAnsi="Times New Roman" w:cs="Times New Roman"/>
                <w:sz w:val="20"/>
                <w:szCs w:val="20"/>
              </w:rPr>
              <w:t>Projekts paredz radīt darba vietas:</w:t>
            </w:r>
          </w:p>
          <w:p w14:paraId="73E3056C" w14:textId="77777777" w:rsidR="00D57F00" w:rsidRPr="00D57F00" w:rsidRDefault="00D57F00" w:rsidP="00D57F00">
            <w:pPr>
              <w:numPr>
                <w:ilvl w:val="0"/>
                <w:numId w:val="6"/>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radīta jauna pilna laika darba vieta – 1 punkti.</w:t>
            </w:r>
          </w:p>
          <w:p w14:paraId="67540082" w14:textId="77777777" w:rsidR="00D57F00" w:rsidRPr="00D57F00" w:rsidRDefault="00D57F00" w:rsidP="00D57F00">
            <w:pPr>
              <w:spacing w:after="0" w:line="240" w:lineRule="auto"/>
              <w:ind w:left="100"/>
              <w:jc w:val="both"/>
              <w:rPr>
                <w:rFonts w:ascii="Times New Roman" w:eastAsiaTheme="minorHAnsi" w:hAnsi="Times New Roman" w:cs="Times New Roman"/>
                <w:sz w:val="20"/>
                <w:szCs w:val="20"/>
                <w:lang w:eastAsia="en-US"/>
              </w:rPr>
            </w:pPr>
          </w:p>
        </w:tc>
        <w:tc>
          <w:tcPr>
            <w:tcW w:w="1521" w:type="dxa"/>
            <w:vAlign w:val="center"/>
          </w:tcPr>
          <w:p w14:paraId="1CA47A3C"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1276" w:type="dxa"/>
            <w:gridSpan w:val="3"/>
            <w:vAlign w:val="center"/>
          </w:tcPr>
          <w:p w14:paraId="66ED3D3A" w14:textId="3C64F9EE"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C.2.</w:t>
            </w:r>
          </w:p>
        </w:tc>
        <w:tc>
          <w:tcPr>
            <w:tcW w:w="1418" w:type="dxa"/>
          </w:tcPr>
          <w:p w14:paraId="3652C3B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01B2C520" w14:textId="77777777" w:rsidTr="004902CF">
        <w:tc>
          <w:tcPr>
            <w:tcW w:w="6559" w:type="dxa"/>
            <w:gridSpan w:val="5"/>
          </w:tcPr>
          <w:p w14:paraId="37771ABF" w14:textId="77777777" w:rsidR="00D57F00" w:rsidRPr="00D57F00" w:rsidRDefault="00D57F00" w:rsidP="00D57F00">
            <w:pPr>
              <w:spacing w:before="100" w:beforeAutospacing="1" w:after="100" w:afterAutospacing="1" w:line="240" w:lineRule="auto"/>
              <w:jc w:val="right"/>
              <w:rPr>
                <w:rFonts w:ascii="Times New Roman" w:eastAsia="Times New Roman" w:hAnsi="Times New Roman" w:cs="Times New Roman"/>
                <w:i/>
                <w:sz w:val="20"/>
                <w:szCs w:val="20"/>
              </w:rPr>
            </w:pPr>
            <w:r w:rsidRPr="00D57F00">
              <w:rPr>
                <w:rFonts w:ascii="Times New Roman" w:eastAsia="Times New Roman" w:hAnsi="Times New Roman" w:cs="Times New Roman"/>
                <w:i/>
                <w:sz w:val="20"/>
                <w:szCs w:val="20"/>
              </w:rPr>
              <w:t xml:space="preserve">Kopā </w:t>
            </w:r>
          </w:p>
        </w:tc>
        <w:tc>
          <w:tcPr>
            <w:tcW w:w="1521" w:type="dxa"/>
          </w:tcPr>
          <w:p w14:paraId="6F49E1E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12</w:t>
            </w:r>
          </w:p>
        </w:tc>
        <w:tc>
          <w:tcPr>
            <w:tcW w:w="2694" w:type="dxa"/>
            <w:gridSpan w:val="4"/>
          </w:tcPr>
          <w:p w14:paraId="006D71C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4363C93" w14:textId="77777777" w:rsidTr="004902CF">
        <w:tc>
          <w:tcPr>
            <w:tcW w:w="10774" w:type="dxa"/>
            <w:gridSpan w:val="10"/>
          </w:tcPr>
          <w:p w14:paraId="42410A55"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b/>
                <w:sz w:val="20"/>
                <w:szCs w:val="20"/>
                <w:lang w:eastAsia="en-US"/>
              </w:rPr>
            </w:pPr>
            <w:r w:rsidRPr="00D57F00">
              <w:rPr>
                <w:rFonts w:ascii="Times New Roman" w:eastAsia="Times New Roman" w:hAnsi="Times New Roman" w:cs="Times New Roman"/>
                <w:b/>
                <w:sz w:val="20"/>
                <w:szCs w:val="20"/>
              </w:rPr>
              <w:t>Specifiskie vērtēšanas kritēriji</w:t>
            </w:r>
          </w:p>
        </w:tc>
      </w:tr>
      <w:tr w:rsidR="00D57F00" w:rsidRPr="00D57F00" w14:paraId="03BB9D0E" w14:textId="77777777" w:rsidTr="00D57F00">
        <w:trPr>
          <w:trHeight w:val="1845"/>
        </w:trPr>
        <w:tc>
          <w:tcPr>
            <w:tcW w:w="567" w:type="dxa"/>
          </w:tcPr>
          <w:p w14:paraId="3FBEAEE4"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5992" w:type="dxa"/>
            <w:gridSpan w:val="4"/>
          </w:tcPr>
          <w:p w14:paraId="1148325A" w14:textId="77777777" w:rsidR="00D57F00" w:rsidRPr="00D57F00" w:rsidRDefault="00D57F00" w:rsidP="00D57F00">
            <w:pPr>
              <w:spacing w:after="0" w:line="240" w:lineRule="auto"/>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Projekta aktivitātēm plānotais finansējums ir pamatots un skaidri sadalīts pa pozīcijām:</w:t>
            </w:r>
          </w:p>
          <w:p w14:paraId="19C07227" w14:textId="77777777" w:rsidR="00D57F00" w:rsidRPr="00D57F00" w:rsidRDefault="00D57F00" w:rsidP="00D57F00">
            <w:pPr>
              <w:numPr>
                <w:ilvl w:val="0"/>
                <w:numId w:val="5"/>
              </w:numPr>
              <w:spacing w:after="0" w:line="240" w:lineRule="auto"/>
              <w:ind w:left="460"/>
              <w:contextualSpacing/>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sniegta tikai vispārīga tāme, detalizēti neatšifrējot vienību izmaksas vai pozīcijas – 1punkts;</w:t>
            </w:r>
          </w:p>
          <w:p w14:paraId="06E7F247" w14:textId="77777777" w:rsidR="00D57F00" w:rsidRPr="00D57F00" w:rsidRDefault="00D57F00" w:rsidP="00D57F00">
            <w:pPr>
              <w:numPr>
                <w:ilvl w:val="0"/>
                <w:numId w:val="5"/>
              </w:numPr>
              <w:spacing w:after="0" w:line="240" w:lineRule="auto"/>
              <w:ind w:left="460"/>
              <w:contextualSpacing/>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visas pozīcijas un vienības ir atšifrētas – 2 punkti.</w:t>
            </w:r>
          </w:p>
          <w:p w14:paraId="0B463270" w14:textId="77777777" w:rsidR="00D57F00" w:rsidRPr="00D57F00" w:rsidRDefault="00D57F00" w:rsidP="00D57F00">
            <w:pPr>
              <w:spacing w:after="0" w:line="240" w:lineRule="auto"/>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Projekta iesniedzējs papildus projekta iesniegumam, iesniedz tāmi, kurā ir sniegta detalizēta informācija par izmaksu pamatotību un izmaksu pozīcijām.</w:t>
            </w:r>
          </w:p>
        </w:tc>
        <w:tc>
          <w:tcPr>
            <w:tcW w:w="1663" w:type="dxa"/>
            <w:gridSpan w:val="2"/>
            <w:vAlign w:val="center"/>
          </w:tcPr>
          <w:p w14:paraId="1F099F59"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1134" w:type="dxa"/>
            <w:gridSpan w:val="2"/>
            <w:vAlign w:val="center"/>
          </w:tcPr>
          <w:p w14:paraId="4F32D6B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p>
          <w:p w14:paraId="6C6361CC"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B.8.</w:t>
            </w:r>
          </w:p>
          <w:p w14:paraId="3BABC7F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B.9.</w:t>
            </w:r>
          </w:p>
          <w:p w14:paraId="48234E7C"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B.10.</w:t>
            </w:r>
          </w:p>
          <w:p w14:paraId="0D86B947"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p>
        </w:tc>
        <w:tc>
          <w:tcPr>
            <w:tcW w:w="1418" w:type="dxa"/>
          </w:tcPr>
          <w:p w14:paraId="047E7E30"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334A3B9" w14:textId="77777777" w:rsidTr="004902CF">
        <w:tc>
          <w:tcPr>
            <w:tcW w:w="567" w:type="dxa"/>
          </w:tcPr>
          <w:p w14:paraId="4F84DC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5992" w:type="dxa"/>
            <w:gridSpan w:val="4"/>
          </w:tcPr>
          <w:p w14:paraId="370FFAD4"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Projektā plānota sadarbība (kopprojekts) un sniegts apraksts par to, ja paredzēti:</w:t>
            </w:r>
          </w:p>
          <w:p w14:paraId="7B166CA8" w14:textId="77777777" w:rsidR="00D57F00" w:rsidRPr="00D57F00" w:rsidRDefault="00D57F00" w:rsidP="00D57F00">
            <w:pPr>
              <w:numPr>
                <w:ilvl w:val="0"/>
                <w:numId w:val="4"/>
              </w:numPr>
              <w:spacing w:after="0" w:line="240" w:lineRule="auto"/>
              <w:ind w:left="460"/>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divi sadarbības partneri – 1 punkts;</w:t>
            </w:r>
          </w:p>
          <w:p w14:paraId="26535A79" w14:textId="77777777" w:rsidR="00D57F00" w:rsidRPr="00D57F00" w:rsidRDefault="00D57F00" w:rsidP="00D57F00">
            <w:pPr>
              <w:numPr>
                <w:ilvl w:val="0"/>
                <w:numId w:val="4"/>
              </w:numPr>
              <w:spacing w:after="0" w:line="240" w:lineRule="auto"/>
              <w:ind w:left="460"/>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trīs vai vairāki sadarbības partneri – 2 punkti.</w:t>
            </w:r>
          </w:p>
        </w:tc>
        <w:tc>
          <w:tcPr>
            <w:tcW w:w="1663" w:type="dxa"/>
            <w:gridSpan w:val="2"/>
            <w:vAlign w:val="center"/>
          </w:tcPr>
          <w:p w14:paraId="66C2AE1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1134" w:type="dxa"/>
            <w:gridSpan w:val="2"/>
            <w:vAlign w:val="center"/>
          </w:tcPr>
          <w:p w14:paraId="559DBC43"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K.</w:t>
            </w:r>
          </w:p>
          <w:p w14:paraId="1F4C459C"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tc>
        <w:tc>
          <w:tcPr>
            <w:tcW w:w="1418" w:type="dxa"/>
          </w:tcPr>
          <w:p w14:paraId="4C174165"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4F59B1B" w14:textId="77777777" w:rsidTr="004902CF">
        <w:tc>
          <w:tcPr>
            <w:tcW w:w="567" w:type="dxa"/>
          </w:tcPr>
          <w:p w14:paraId="0579B67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5992" w:type="dxa"/>
            <w:gridSpan w:val="4"/>
          </w:tcPr>
          <w:p w14:paraId="295AC1C9" w14:textId="77777777" w:rsidR="00D57F00" w:rsidRPr="00D57F00" w:rsidRDefault="00D57F00" w:rsidP="00D57F00">
            <w:pPr>
              <w:numPr>
                <w:ilvl w:val="0"/>
                <w:numId w:val="8"/>
              </w:numPr>
              <w:spacing w:after="0" w:line="240" w:lineRule="auto"/>
              <w:ind w:left="319"/>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Projekta publicitāte: projektā paredzēts sniegt informāciju par projekta īstenošanu un tā rezultātiem interneta resursos – 0,5 punkti;</w:t>
            </w:r>
          </w:p>
          <w:p w14:paraId="19C916D6" w14:textId="77777777" w:rsidR="00D57F00" w:rsidRPr="00D57F00" w:rsidRDefault="00D57F00" w:rsidP="00D57F00">
            <w:pPr>
              <w:numPr>
                <w:ilvl w:val="0"/>
                <w:numId w:val="8"/>
              </w:numPr>
              <w:spacing w:after="0" w:line="240" w:lineRule="auto"/>
              <w:ind w:left="319"/>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papildus informācijas ievietošanai interneta resursos, projektā paredzēts ievietot informāciju drukātajos masu medijos vai/un paredzēti plašāki publicitātes pasākumi, piemēram, projekta prezentēšanas pasākums – 1 punkts.</w:t>
            </w:r>
          </w:p>
        </w:tc>
        <w:tc>
          <w:tcPr>
            <w:tcW w:w="1663" w:type="dxa"/>
            <w:gridSpan w:val="2"/>
            <w:vAlign w:val="center"/>
          </w:tcPr>
          <w:p w14:paraId="527DC8E9"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1134" w:type="dxa"/>
            <w:gridSpan w:val="2"/>
            <w:vAlign w:val="center"/>
          </w:tcPr>
          <w:p w14:paraId="3E918330"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B.2.7.</w:t>
            </w:r>
          </w:p>
        </w:tc>
        <w:tc>
          <w:tcPr>
            <w:tcW w:w="1418" w:type="dxa"/>
          </w:tcPr>
          <w:p w14:paraId="6F629B8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7A61E4E9" w14:textId="77777777" w:rsidTr="004902CF">
        <w:tc>
          <w:tcPr>
            <w:tcW w:w="567" w:type="dxa"/>
          </w:tcPr>
          <w:p w14:paraId="4D4C277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4.</w:t>
            </w:r>
          </w:p>
        </w:tc>
        <w:tc>
          <w:tcPr>
            <w:tcW w:w="5992" w:type="dxa"/>
            <w:gridSpan w:val="4"/>
          </w:tcPr>
          <w:p w14:paraId="7D92ACBC"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Projektu iesniedzis uzņēmums, kas sniedz tūrisma pakalpojumu vietējās rīcības grupas darbības teritorijā (informācija par tūrisma pakalpojumu atrodama pašvaldību izdotajos informatīvajos materiālos vai pašvaldību mājas lapās).</w:t>
            </w:r>
          </w:p>
        </w:tc>
        <w:tc>
          <w:tcPr>
            <w:tcW w:w="1663" w:type="dxa"/>
            <w:gridSpan w:val="2"/>
            <w:vAlign w:val="center"/>
          </w:tcPr>
          <w:p w14:paraId="7EF9A47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1134" w:type="dxa"/>
            <w:gridSpan w:val="2"/>
            <w:vAlign w:val="center"/>
          </w:tcPr>
          <w:p w14:paraId="4A26CF3B"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A.1.</w:t>
            </w:r>
          </w:p>
        </w:tc>
        <w:tc>
          <w:tcPr>
            <w:tcW w:w="1418" w:type="dxa"/>
          </w:tcPr>
          <w:p w14:paraId="4DE8E33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1BA82C63" w14:textId="77777777" w:rsidTr="004902CF">
        <w:tc>
          <w:tcPr>
            <w:tcW w:w="567" w:type="dxa"/>
          </w:tcPr>
          <w:p w14:paraId="1897AB5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5.</w:t>
            </w:r>
          </w:p>
        </w:tc>
        <w:tc>
          <w:tcPr>
            <w:tcW w:w="5992" w:type="dxa"/>
            <w:gridSpan w:val="4"/>
          </w:tcPr>
          <w:p w14:paraId="0D95FE35"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Projektā raksturots, cik lielā mērā projekta rezultāti mazinās ietekmi uz vidi, klimata pārmaiņām vai uzlabos vides resursu vairošanu vai izmantošanu.</w:t>
            </w:r>
          </w:p>
          <w:p w14:paraId="4E45EE8D"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Galvenāsiekļaujamās jomas saskaņā ar komisijas īstenošanas regulu:</w:t>
            </w:r>
          </w:p>
          <w:p w14:paraId="6BDD7302" w14:textId="77777777" w:rsidR="00D57F00" w:rsidRPr="00D57F00" w:rsidRDefault="00D57F00" w:rsidP="00D57F00">
            <w:pPr>
              <w:numPr>
                <w:ilvl w:val="0"/>
                <w:numId w:val="27"/>
              </w:numPr>
              <w:spacing w:after="0" w:line="240" w:lineRule="auto"/>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Atjaunojamā enerģija, bioloģisko produktu ražošana bioekonomikas aspektā, aprites ekonomika u.c. jomas.</w:t>
            </w:r>
          </w:p>
          <w:p w14:paraId="29920120"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p>
        </w:tc>
        <w:tc>
          <w:tcPr>
            <w:tcW w:w="1663" w:type="dxa"/>
            <w:gridSpan w:val="2"/>
            <w:vAlign w:val="center"/>
          </w:tcPr>
          <w:p w14:paraId="6141E39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1134" w:type="dxa"/>
            <w:gridSpan w:val="2"/>
            <w:vAlign w:val="center"/>
          </w:tcPr>
          <w:p w14:paraId="37C5162F"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B.6.</w:t>
            </w:r>
          </w:p>
        </w:tc>
        <w:tc>
          <w:tcPr>
            <w:tcW w:w="1418" w:type="dxa"/>
          </w:tcPr>
          <w:p w14:paraId="1EF0EC5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062CDDA" w14:textId="77777777" w:rsidTr="004902CF">
        <w:tc>
          <w:tcPr>
            <w:tcW w:w="6559" w:type="dxa"/>
            <w:gridSpan w:val="5"/>
          </w:tcPr>
          <w:p w14:paraId="1DBB96D4" w14:textId="77777777" w:rsidR="00D57F00" w:rsidRPr="00D57F00" w:rsidRDefault="00D57F00" w:rsidP="00D57F00">
            <w:pPr>
              <w:spacing w:before="100" w:beforeAutospacing="1" w:after="100" w:afterAutospacing="1" w:line="240" w:lineRule="auto"/>
              <w:jc w:val="right"/>
              <w:rPr>
                <w:rFonts w:ascii="Times New Roman" w:eastAsia="Times New Roman" w:hAnsi="Times New Roman" w:cs="Times New Roman"/>
                <w:i/>
                <w:sz w:val="20"/>
                <w:szCs w:val="20"/>
              </w:rPr>
            </w:pPr>
            <w:r w:rsidRPr="00D57F00">
              <w:rPr>
                <w:rFonts w:ascii="Times New Roman" w:eastAsia="Times New Roman" w:hAnsi="Times New Roman" w:cs="Times New Roman"/>
                <w:i/>
                <w:sz w:val="20"/>
                <w:szCs w:val="20"/>
              </w:rPr>
              <w:t xml:space="preserve">Kopā </w:t>
            </w:r>
          </w:p>
        </w:tc>
        <w:tc>
          <w:tcPr>
            <w:tcW w:w="1663" w:type="dxa"/>
            <w:gridSpan w:val="2"/>
          </w:tcPr>
          <w:p w14:paraId="4095F3B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8</w:t>
            </w:r>
          </w:p>
        </w:tc>
        <w:tc>
          <w:tcPr>
            <w:tcW w:w="2552" w:type="dxa"/>
            <w:gridSpan w:val="3"/>
          </w:tcPr>
          <w:p w14:paraId="53B3B63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bl>
    <w:p w14:paraId="597FE48F" w14:textId="77777777" w:rsidR="00D57F00" w:rsidRPr="00D57F00" w:rsidRDefault="00D57F00" w:rsidP="00D57F00">
      <w:pPr>
        <w:shd w:val="clear" w:color="auto" w:fill="FFFFFF" w:themeFill="background1"/>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Maksimālais punktu skaits ir 20 punkti,</w:t>
      </w:r>
      <w:r w:rsidRPr="00D57F00">
        <w:rPr>
          <w:rFonts w:ascii="Times New Roman" w:eastAsiaTheme="minorHAnsi" w:hAnsi="Times New Roman" w:cs="Times New Roman"/>
          <w:sz w:val="20"/>
          <w:szCs w:val="20"/>
          <w:lang w:eastAsia="en-US"/>
        </w:rPr>
        <w:t xml:space="preserve"> lai projekts atbilstu attīstības stratēģijai un gūtu pozitīvu vērtējumu, jāiegūst vismaz 12 punkti.</w:t>
      </w:r>
    </w:p>
    <w:p w14:paraId="1A701CEA"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lastRenderedPageBreak/>
        <w:t>Ja iesniegtie projekta pieteikumi saņem vienādu punktu skaitu, tad 0,03 punktus saņem tas projekta iesniedzējs, kas projektu iesniedz:</w:t>
      </w:r>
    </w:p>
    <w:p w14:paraId="5A12041D" w14:textId="77777777" w:rsidR="00D57F00" w:rsidRPr="00D57F00" w:rsidRDefault="00D57F00" w:rsidP="00D57F00">
      <w:pPr>
        <w:numPr>
          <w:ilvl w:val="0"/>
          <w:numId w:val="24"/>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 teritorijas (pagasta, ciema, ņemot vērā mazāko teritoriālo iedalījumu), kur vēl nav īstenots/i LEADER projekti (plānošanas periodā no 2015. līdz 2020.gadam).</w:t>
      </w:r>
    </w:p>
    <w:p w14:paraId="0034B4D7" w14:textId="77777777" w:rsidR="00D57F00" w:rsidRPr="00D57F00" w:rsidRDefault="00D57F00" w:rsidP="00D57F00">
      <w:pPr>
        <w:numPr>
          <w:ilvl w:val="0"/>
          <w:numId w:val="24"/>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Pirmo reizi plānošanas periodā no 2015. līdz 2020.gadam.</w:t>
      </w:r>
    </w:p>
    <w:p w14:paraId="010A4997"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p>
    <w:p w14:paraId="02B5E327"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Gadījumā ja arī šie rādītāji ir vienādi, tad projekti tiek vērtēti šādi:</w:t>
      </w:r>
    </w:p>
    <w:p w14:paraId="16D800FC" w14:textId="77777777" w:rsidR="00D57F00" w:rsidRPr="00D57F00" w:rsidRDefault="00D57F00" w:rsidP="00D57F00">
      <w:pPr>
        <w:numPr>
          <w:ilvl w:val="0"/>
          <w:numId w:val="25"/>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Projekts iesniegts no teritorijas (pagasta, ciema), kur vēl nav īstenots LEADER projekts (plānošanas periodā no 2015.-2020.gadam) – 0,03 punkti. Projekts iesniegts no teritorijas (pagasta, ciema), kur īstenots viens LEADER projekts – 0,02 punkti. Projekts iesniegts no teritorijas (pagasta, ciema), kur īstenoti divi LEADERprojekti – 0,01 punkts. Īstenoti trīs un vairāk projekti – 0 punktu.</w:t>
      </w:r>
    </w:p>
    <w:p w14:paraId="77AA89FB" w14:textId="77777777" w:rsidR="00D57F00" w:rsidRPr="00D57F00" w:rsidRDefault="00D57F00" w:rsidP="00D57F00">
      <w:pPr>
        <w:shd w:val="clear" w:color="auto" w:fill="FFFFFF" w:themeFill="background1"/>
        <w:spacing w:after="0" w:line="240" w:lineRule="auto"/>
        <w:ind w:left="72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Ja pagastā ir īstenots LEADER projekts, bet ciemā nav, tad tiek ņemts vērā mazākais teritoriālaisiedalījums – ciems - un attiecīgi piešķirti punkti pēc tā, vai ciemā ir īstenoti LEADER projekti.</w:t>
      </w:r>
    </w:p>
    <w:p w14:paraId="647C4922" w14:textId="77777777" w:rsidR="00D57F00" w:rsidRPr="00D57F00" w:rsidRDefault="00D57F00" w:rsidP="00D57F00">
      <w:pPr>
        <w:numPr>
          <w:ilvl w:val="0"/>
          <w:numId w:val="25"/>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Projekta iesniedzējs nav iesniedzis un viņam nav atbalstīts neviens projekts periodā no 2015. Līdz 2020. – 0,03 punkti. Ir iesniegts un atbalstīts viens projekts – 0,02 punkti. Ir iesniegti divi projekti – 0,01 punkts. Iesniegti trīs un vairāk projektu – 0 punktu.</w:t>
      </w:r>
    </w:p>
    <w:p w14:paraId="0C25328D" w14:textId="77777777" w:rsidR="00E13DC0" w:rsidRPr="00E13DC0" w:rsidRDefault="00E13DC0" w:rsidP="00E13DC0">
      <w:pPr>
        <w:shd w:val="clear" w:color="auto" w:fill="FFFFFF" w:themeFill="background1"/>
        <w:spacing w:after="0" w:line="240" w:lineRule="auto"/>
        <w:ind w:left="720"/>
        <w:contextualSpacing/>
        <w:jc w:val="both"/>
        <w:rPr>
          <w:rFonts w:ascii="Times New Roman" w:eastAsiaTheme="minorHAnsi" w:hAnsi="Times New Roman" w:cs="Times New Roman"/>
          <w:sz w:val="24"/>
          <w:szCs w:val="24"/>
          <w:lang w:eastAsia="en-US"/>
        </w:rPr>
      </w:pPr>
    </w:p>
    <w:p w14:paraId="2E634B76" w14:textId="77777777" w:rsidR="00FF2D1E" w:rsidRPr="006828C1" w:rsidRDefault="00FF2D1E" w:rsidP="00FF2D1E">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Papildus informācija, kas sniedzama saskaņā ar vietējās attīstības stratēģiju:</w:t>
      </w:r>
    </w:p>
    <w:p w14:paraId="3252C635" w14:textId="77777777" w:rsidR="00FF2D1E" w:rsidRPr="006828C1" w:rsidRDefault="00FF2D1E" w:rsidP="00FF2D1E">
      <w:pPr>
        <w:pStyle w:val="ListParagraph"/>
        <w:numPr>
          <w:ilvl w:val="0"/>
          <w:numId w:val="22"/>
        </w:numPr>
        <w:spacing w:after="0" w:line="240" w:lineRule="auto"/>
        <w:rPr>
          <w:rFonts w:ascii="Times New Roman" w:hAnsi="Times New Roman" w:cs="Times New Roman"/>
          <w:sz w:val="20"/>
          <w:szCs w:val="20"/>
        </w:rPr>
      </w:pPr>
      <w:r w:rsidRPr="006828C1">
        <w:rPr>
          <w:rFonts w:ascii="Times New Roman" w:eastAsia="Times New Roman" w:hAnsi="Times New Roman" w:cs="Times New Roman"/>
          <w:sz w:val="20"/>
          <w:szCs w:val="20"/>
        </w:rPr>
        <w:t>tāme, kurā sniegta detalizēta informācija par projektā paredzēto izmaksu pamatotību un izmaksu pozīcijām;</w:t>
      </w:r>
    </w:p>
    <w:p w14:paraId="2C8ABF04" w14:textId="77777777" w:rsidR="00FF2D1E" w:rsidRPr="006828C1" w:rsidRDefault="00FF2D1E" w:rsidP="00FF2D1E">
      <w:pPr>
        <w:pStyle w:val="ListParagraph"/>
        <w:numPr>
          <w:ilvl w:val="0"/>
          <w:numId w:val="22"/>
        </w:numPr>
        <w:spacing w:after="0" w:line="240" w:lineRule="auto"/>
        <w:rPr>
          <w:rFonts w:ascii="Times New Roman" w:hAnsi="Times New Roman" w:cs="Times New Roman"/>
          <w:sz w:val="20"/>
          <w:szCs w:val="20"/>
        </w:rPr>
      </w:pPr>
      <w:r w:rsidRPr="006828C1">
        <w:rPr>
          <w:rFonts w:ascii="Times New Roman" w:eastAsia="Times New Roman" w:hAnsi="Times New Roman" w:cs="Times New Roman"/>
          <w:sz w:val="20"/>
          <w:szCs w:val="20"/>
        </w:rPr>
        <w:t>ja projektu iesniedzis uzņēmums, kas sniedz tūrisma pakalpojumu Ziemeļlatgalē, jāiesniedz informācija, kas to apliecina.</w:t>
      </w:r>
    </w:p>
    <w:p w14:paraId="24A297E1"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sz w:val="20"/>
          <w:szCs w:val="20"/>
        </w:rPr>
        <w:t>Darba vieta</w:t>
      </w:r>
      <w:r w:rsidRPr="00F27BDF">
        <w:rPr>
          <w:rFonts w:ascii="Times New Roman" w:hAnsi="Times New Roman" w:cs="Times New Roman"/>
          <w:sz w:val="20"/>
          <w:szCs w:val="20"/>
        </w:rPr>
        <w:t xml:space="preserve"> - darbavieta ar darba līgumu vismaz uz gadu ar darbiniekam noteiktu normālo darbalaiku vai pašnodarbinātas personas saimnieciskās darbības uzsākšana, vai vairākas darbavietas sezonas rakstura darbu veikšanai, kurās kopā nostrādāto stundu skaits kalendārajā gadā atbilstnormālam darba laikam, un par to tiek veiktas valsts sociālās apdrošināšanas obligātās iemaksas.</w:t>
      </w:r>
    </w:p>
    <w:p w14:paraId="58EE3000"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sz w:val="20"/>
          <w:szCs w:val="20"/>
        </w:rPr>
        <w:t>Kopprojekts</w:t>
      </w:r>
      <w:r w:rsidRPr="00F27BDF">
        <w:rPr>
          <w:rFonts w:ascii="Times New Roman" w:hAnsi="Times New Roman" w:cs="Times New Roman"/>
          <w:sz w:val="20"/>
          <w:szCs w:val="20"/>
        </w:rPr>
        <w:t>ir projekts, kuru īsteno aktivitātē “Vietējās ekonomikas stiprināšanas iniciatīvas” un tajā plānoto investīciju izmanto kopīgai lietošanai.</w:t>
      </w:r>
    </w:p>
    <w:p w14:paraId="53E62A40"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sz w:val="20"/>
          <w:szCs w:val="20"/>
        </w:rPr>
        <w:t>Nabadzības un sociālās atstumtības riskam pakļautās iedzīvotāju grupas</w:t>
      </w:r>
      <w:r w:rsidRPr="00F27BDF">
        <w:rPr>
          <w:rFonts w:ascii="Times New Roman" w:hAnsi="Times New Roman" w:cs="Times New Roman"/>
          <w:sz w:val="20"/>
          <w:szCs w:val="20"/>
        </w:rPr>
        <w:t xml:space="preserve"> pēc Labklājības ministrijas definīcijas ir sekojošas: pensijas vecuma personas, pirmspensijas vecuma personas, daudzbērnu un nepilnās ģimenes, bērni, personas ar invaliditāti un personas ar funkcionāliem traucējumiem, bezdarbnieki, bezpajumtnieki, romi, ieslodzītie un no ieslodzījuma vietām atbrīvotās personas, cilvēku tirdzniecības upuri, no psihoaktīvām vielām atkarīgas personas, personas ar nepietiekošām, zemām vai darba tirgum neatbilstošām zināšanām un prasmēm, trūcīgas personas.</w:t>
      </w:r>
    </w:p>
    <w:p w14:paraId="3FEFBBDB"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bCs/>
          <w:sz w:val="20"/>
          <w:szCs w:val="20"/>
        </w:rPr>
        <w:t>Jauninājums ir inovācijas procesa gala rezultāts</w:t>
      </w:r>
      <w:r w:rsidRPr="00F27BDF">
        <w:rPr>
          <w:rFonts w:ascii="Times New Roman" w:hAnsi="Times New Roman" w:cs="Times New Roman"/>
          <w:sz w:val="20"/>
          <w:szCs w:val="20"/>
        </w:rPr>
        <w:t xml:space="preserve"> – tas ir jaunievedums, jauns produkts, jauns vai ievērojami uzlabots pakalpojums, jauns biznesa modelis, sadarbības sistēma u.c. </w:t>
      </w:r>
    </w:p>
    <w:p w14:paraId="6B069BE5"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Jauninājumiem ir raksturīga oriģinalitāte - netradicionāli risinājumi teritorijas attīstības veicināšanai un vietējās identitātes stiprināšanai. Tie tiek radīti un īstenoti konkrētā pašvaldībā vai pārņemti no citām Latvijas pašvaldībām vai ārvalstu prakses, veiksmīgi pielāgojot tos vietējiem apstākļiem. </w:t>
      </w:r>
    </w:p>
    <w:p w14:paraId="77978A23"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Inovācija ir process, kurā jaunas zinātniskās, tehniskās, sociālās, kultūras vai citas jomas idejas, izstrādnes un tehnoloģijas tiek īstenotas tirgū (vai sabiedrībā) pieprasītā un konkurētspējīgā produktā vai pakalpojumā. </w:t>
      </w:r>
    </w:p>
    <w:p w14:paraId="0B9B5AED"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Inovācijas procesā rodas kvalitātes un efektivitātes uzlabojumi darba organizācijā, tiek pielietotas jaunas metodes, jauna veida piegādātāju un patērētāju attiecības, jaunas uzņēmējdarbības uzsākšanas vai arī sociālās atbalsta sistēmas utml. </w:t>
      </w:r>
    </w:p>
    <w:p w14:paraId="61FBF376"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Ar jauninājumiem VRG teritorijā tiek saprasts jebkurš jauninājums tieši “Ziemeļlatgales partnerības” darbības teritorijā – apvienotajā Balvu novadā, un atbalsta aktivitātes, kas darbojas citā Latvijas teritorijā, var būt par jauninājumu “Ziemeļlatgales partnerības” teritorijā.</w:t>
      </w:r>
    </w:p>
    <w:p w14:paraId="5E46214C" w14:textId="3B97545D" w:rsidR="0056179E" w:rsidRPr="00D657E6" w:rsidRDefault="00083A7F" w:rsidP="00D657E6">
      <w:pPr>
        <w:pStyle w:val="NormalWeb"/>
        <w:jc w:val="both"/>
        <w:rPr>
          <w:b/>
          <w:sz w:val="24"/>
          <w:szCs w:val="24"/>
        </w:rPr>
      </w:pPr>
      <w:r w:rsidRPr="006828C1">
        <w:rPr>
          <w:sz w:val="20"/>
          <w:szCs w:val="20"/>
        </w:rPr>
        <w:t>Ar Ziemeļlatgales</w:t>
      </w:r>
      <w:r w:rsidR="0056179E" w:rsidRPr="006828C1">
        <w:rPr>
          <w:sz w:val="20"/>
          <w:szCs w:val="20"/>
        </w:rPr>
        <w:t xml:space="preserve"> SVVA stratēģiju 2015.-2020.gadam, tās mērķiem un rīcībām, plānotajām darbībām, projektu vērtēšanas kritērijiem un minimālo </w:t>
      </w:r>
      <w:r w:rsidR="0081354F" w:rsidRPr="006828C1">
        <w:rPr>
          <w:sz w:val="20"/>
          <w:szCs w:val="20"/>
        </w:rPr>
        <w:t xml:space="preserve">punktu skaitu pozitīva lēmuma </w:t>
      </w:r>
      <w:r w:rsidR="0056179E" w:rsidRPr="006828C1">
        <w:rPr>
          <w:sz w:val="20"/>
          <w:szCs w:val="20"/>
        </w:rPr>
        <w:t xml:space="preserve">saņemšanai var iepazīties </w:t>
      </w:r>
      <w:r w:rsidR="00AE3E6C">
        <w:rPr>
          <w:sz w:val="20"/>
          <w:szCs w:val="20"/>
        </w:rPr>
        <w:t xml:space="preserve"> Brīvības ielā 46a, Balvos</w:t>
      </w:r>
      <w:r w:rsidR="0056179E" w:rsidRPr="006828C1">
        <w:rPr>
          <w:sz w:val="20"/>
          <w:szCs w:val="20"/>
        </w:rPr>
        <w:t xml:space="preserve">, ēkas 2. stāvā, Lauku atbalsta dienesta mājas lapā </w:t>
      </w:r>
      <w:hyperlink r:id="rId6" w:history="1">
        <w:r w:rsidR="0056179E" w:rsidRPr="006828C1">
          <w:rPr>
            <w:rStyle w:val="Hyperlink"/>
            <w:color w:val="auto"/>
            <w:sz w:val="20"/>
            <w:szCs w:val="20"/>
            <w:u w:val="none"/>
          </w:rPr>
          <w:t>www.lad.gov.lv</w:t>
        </w:r>
      </w:hyperlink>
      <w:r w:rsidR="0056179E" w:rsidRPr="006828C1">
        <w:rPr>
          <w:sz w:val="20"/>
          <w:szCs w:val="20"/>
        </w:rPr>
        <w:t xml:space="preserve"> un partnerības mājas lapā </w:t>
      </w:r>
      <w:hyperlink r:id="rId7" w:history="1">
        <w:r w:rsidR="00AE3E6C" w:rsidRPr="00892BC0">
          <w:rPr>
            <w:rStyle w:val="Hyperlink"/>
            <w:sz w:val="20"/>
            <w:szCs w:val="20"/>
          </w:rPr>
          <w:t>www.zlp.lv</w:t>
        </w:r>
      </w:hyperlink>
      <w:r w:rsidR="0056179E" w:rsidRPr="006828C1">
        <w:rPr>
          <w:sz w:val="20"/>
          <w:szCs w:val="20"/>
        </w:rPr>
        <w:t xml:space="preserve">, </w:t>
      </w:r>
      <w:r w:rsidR="0056179E" w:rsidRPr="006828C1">
        <w:rPr>
          <w:b/>
          <w:sz w:val="20"/>
          <w:szCs w:val="20"/>
        </w:rPr>
        <w:t xml:space="preserve">kontaktpersona: </w:t>
      </w:r>
      <w:r w:rsidR="00BF6932" w:rsidRPr="006828C1">
        <w:rPr>
          <w:b/>
          <w:sz w:val="20"/>
          <w:szCs w:val="20"/>
        </w:rPr>
        <w:t>S</w:t>
      </w:r>
      <w:r w:rsidR="0056179E" w:rsidRPr="006828C1">
        <w:rPr>
          <w:b/>
          <w:sz w:val="20"/>
          <w:szCs w:val="20"/>
        </w:rPr>
        <w:t>tratēģi</w:t>
      </w:r>
      <w:r w:rsidR="00BF6932" w:rsidRPr="006828C1">
        <w:rPr>
          <w:b/>
          <w:sz w:val="20"/>
          <w:szCs w:val="20"/>
        </w:rPr>
        <w:t xml:space="preserve">jas </w:t>
      </w:r>
      <w:r w:rsidR="00114FD1">
        <w:rPr>
          <w:b/>
          <w:sz w:val="20"/>
          <w:szCs w:val="20"/>
        </w:rPr>
        <w:t xml:space="preserve">administratīvā </w:t>
      </w:r>
      <w:r w:rsidR="00BF6932" w:rsidRPr="006828C1">
        <w:rPr>
          <w:b/>
          <w:sz w:val="20"/>
          <w:szCs w:val="20"/>
        </w:rPr>
        <w:t>vadītāja I</w:t>
      </w:r>
      <w:r w:rsidR="00A76D4F">
        <w:rPr>
          <w:b/>
          <w:sz w:val="20"/>
          <w:szCs w:val="20"/>
        </w:rPr>
        <w:t>EVA LEIŠAVNIECE</w:t>
      </w:r>
      <w:r w:rsidR="0056179E" w:rsidRPr="006828C1">
        <w:rPr>
          <w:b/>
          <w:sz w:val="20"/>
          <w:szCs w:val="20"/>
        </w:rPr>
        <w:t>, mob</w:t>
      </w:r>
      <w:r w:rsidR="00BF6932" w:rsidRPr="006828C1">
        <w:rPr>
          <w:b/>
          <w:sz w:val="20"/>
          <w:szCs w:val="20"/>
        </w:rPr>
        <w:t xml:space="preserve">ilais </w:t>
      </w:r>
      <w:r w:rsidR="0056179E" w:rsidRPr="006828C1">
        <w:rPr>
          <w:b/>
          <w:sz w:val="20"/>
          <w:szCs w:val="20"/>
        </w:rPr>
        <w:t>tālr</w:t>
      </w:r>
      <w:r w:rsidR="00BF6932" w:rsidRPr="006828C1">
        <w:rPr>
          <w:b/>
          <w:sz w:val="20"/>
          <w:szCs w:val="20"/>
        </w:rPr>
        <w:t>unis</w:t>
      </w:r>
      <w:r w:rsidR="0081354F" w:rsidRPr="006828C1">
        <w:rPr>
          <w:b/>
          <w:sz w:val="20"/>
          <w:szCs w:val="20"/>
        </w:rPr>
        <w:t>:</w:t>
      </w:r>
      <w:r w:rsidR="00A76D4F">
        <w:rPr>
          <w:b/>
          <w:sz w:val="20"/>
          <w:szCs w:val="20"/>
        </w:rPr>
        <w:t xml:space="preserve"> </w:t>
      </w:r>
      <w:r w:rsidR="0081354F" w:rsidRPr="006828C1">
        <w:rPr>
          <w:b/>
          <w:sz w:val="20"/>
          <w:szCs w:val="20"/>
        </w:rPr>
        <w:t>29134410</w:t>
      </w:r>
      <w:r w:rsidR="00BF6932" w:rsidRPr="006828C1">
        <w:rPr>
          <w:b/>
          <w:sz w:val="20"/>
          <w:szCs w:val="20"/>
        </w:rPr>
        <w:t xml:space="preserve">, </w:t>
      </w:r>
      <w:r w:rsidR="00972A8D" w:rsidRPr="006828C1">
        <w:rPr>
          <w:b/>
          <w:sz w:val="20"/>
          <w:szCs w:val="20"/>
        </w:rPr>
        <w:t>e-pasts</w:t>
      </w:r>
      <w:r w:rsidR="0056179E" w:rsidRPr="006828C1">
        <w:rPr>
          <w:b/>
          <w:sz w:val="20"/>
          <w:szCs w:val="20"/>
        </w:rPr>
        <w:t>:</w:t>
      </w:r>
      <w:r w:rsidR="00AE3E6C">
        <w:rPr>
          <w:b/>
          <w:sz w:val="20"/>
          <w:szCs w:val="20"/>
        </w:rPr>
        <w:t xml:space="preserve"> info@zlp.lv</w:t>
      </w:r>
    </w:p>
    <w:sectPr w:rsidR="0056179E" w:rsidRPr="00D657E6" w:rsidSect="00210106">
      <w:pgSz w:w="12240" w:h="15840"/>
      <w:pgMar w:top="936"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DB"/>
    <w:multiLevelType w:val="hybridMultilevel"/>
    <w:tmpl w:val="EB4A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C47"/>
    <w:multiLevelType w:val="hybridMultilevel"/>
    <w:tmpl w:val="C0E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0D82"/>
    <w:multiLevelType w:val="hybridMultilevel"/>
    <w:tmpl w:val="E782F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0C5"/>
    <w:multiLevelType w:val="hybridMultilevel"/>
    <w:tmpl w:val="7FC0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81F18"/>
    <w:multiLevelType w:val="hybridMultilevel"/>
    <w:tmpl w:val="035E64FA"/>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F690914"/>
    <w:multiLevelType w:val="hybridMultilevel"/>
    <w:tmpl w:val="1B4C7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64E83"/>
    <w:multiLevelType w:val="hybridMultilevel"/>
    <w:tmpl w:val="6FB4E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54264"/>
    <w:multiLevelType w:val="hybridMultilevel"/>
    <w:tmpl w:val="945A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C766F"/>
    <w:multiLevelType w:val="hybridMultilevel"/>
    <w:tmpl w:val="B9C2BD5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EB558BC"/>
    <w:multiLevelType w:val="hybridMultilevel"/>
    <w:tmpl w:val="167E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9642F7"/>
    <w:multiLevelType w:val="hybridMultilevel"/>
    <w:tmpl w:val="A61E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5236"/>
    <w:multiLevelType w:val="hybridMultilevel"/>
    <w:tmpl w:val="2E2470F8"/>
    <w:lvl w:ilvl="0" w:tplc="0409000D">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0AF6"/>
    <w:multiLevelType w:val="hybridMultilevel"/>
    <w:tmpl w:val="5B0EA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A1261"/>
    <w:multiLevelType w:val="hybridMultilevel"/>
    <w:tmpl w:val="9F9C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37ECA"/>
    <w:multiLevelType w:val="hybridMultilevel"/>
    <w:tmpl w:val="CBF4D48E"/>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5ACA2F28"/>
    <w:multiLevelType w:val="hybridMultilevel"/>
    <w:tmpl w:val="81565D2E"/>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5DF00B05"/>
    <w:multiLevelType w:val="hybridMultilevel"/>
    <w:tmpl w:val="F90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B7BA5"/>
    <w:multiLevelType w:val="hybridMultilevel"/>
    <w:tmpl w:val="1C3EFF48"/>
    <w:lvl w:ilvl="0" w:tplc="7562AD7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E33B2"/>
    <w:multiLevelType w:val="hybridMultilevel"/>
    <w:tmpl w:val="E8383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91B97"/>
    <w:multiLevelType w:val="hybridMultilevel"/>
    <w:tmpl w:val="46B63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357A4"/>
    <w:multiLevelType w:val="hybridMultilevel"/>
    <w:tmpl w:val="111A557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72D34973"/>
    <w:multiLevelType w:val="hybridMultilevel"/>
    <w:tmpl w:val="266C5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85A2A"/>
    <w:multiLevelType w:val="hybridMultilevel"/>
    <w:tmpl w:val="853C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72B75"/>
    <w:multiLevelType w:val="hybridMultilevel"/>
    <w:tmpl w:val="BEAAF896"/>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D6446CF"/>
    <w:multiLevelType w:val="hybridMultilevel"/>
    <w:tmpl w:val="47C23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F0CD1"/>
    <w:multiLevelType w:val="hybridMultilevel"/>
    <w:tmpl w:val="DCCC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1"/>
  </w:num>
  <w:num w:numId="5">
    <w:abstractNumId w:val="18"/>
  </w:num>
  <w:num w:numId="6">
    <w:abstractNumId w:val="6"/>
  </w:num>
  <w:num w:numId="7">
    <w:abstractNumId w:val="2"/>
  </w:num>
  <w:num w:numId="8">
    <w:abstractNumId w:val="12"/>
  </w:num>
  <w:num w:numId="9">
    <w:abstractNumId w:val="19"/>
  </w:num>
  <w:num w:numId="10">
    <w:abstractNumId w:val="14"/>
  </w:num>
  <w:num w:numId="11">
    <w:abstractNumId w:val="21"/>
  </w:num>
  <w:num w:numId="12">
    <w:abstractNumId w:val="15"/>
  </w:num>
  <w:num w:numId="13">
    <w:abstractNumId w:val="8"/>
  </w:num>
  <w:num w:numId="14">
    <w:abstractNumId w:val="23"/>
  </w:num>
  <w:num w:numId="15">
    <w:abstractNumId w:val="3"/>
  </w:num>
  <w:num w:numId="16">
    <w:abstractNumId w:val="13"/>
  </w:num>
  <w:num w:numId="17">
    <w:abstractNumId w:val="7"/>
  </w:num>
  <w:num w:numId="18">
    <w:abstractNumId w:val="17"/>
  </w:num>
  <w:num w:numId="19">
    <w:abstractNumId w:val="16"/>
  </w:num>
  <w:num w:numId="20">
    <w:abstractNumId w:val="4"/>
  </w:num>
  <w:num w:numId="21">
    <w:abstractNumId w:val="24"/>
  </w:num>
  <w:num w:numId="22">
    <w:abstractNumId w:val="1"/>
  </w:num>
  <w:num w:numId="23">
    <w:abstractNumId w:val="22"/>
  </w:num>
  <w:num w:numId="24">
    <w:abstractNumId w:val="9"/>
  </w:num>
  <w:num w:numId="25">
    <w:abstractNumId w:val="2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BF"/>
    <w:rsid w:val="000145C0"/>
    <w:rsid w:val="000219CC"/>
    <w:rsid w:val="00047F81"/>
    <w:rsid w:val="000663E4"/>
    <w:rsid w:val="00083A7F"/>
    <w:rsid w:val="000C0389"/>
    <w:rsid w:val="000D44CF"/>
    <w:rsid w:val="000E1E82"/>
    <w:rsid w:val="00104366"/>
    <w:rsid w:val="00114FD1"/>
    <w:rsid w:val="00123FC7"/>
    <w:rsid w:val="001507FD"/>
    <w:rsid w:val="001B6D03"/>
    <w:rsid w:val="001C4F0A"/>
    <w:rsid w:val="001E7472"/>
    <w:rsid w:val="00210106"/>
    <w:rsid w:val="00212012"/>
    <w:rsid w:val="00222A53"/>
    <w:rsid w:val="00225908"/>
    <w:rsid w:val="00273F56"/>
    <w:rsid w:val="002744D5"/>
    <w:rsid w:val="0029119E"/>
    <w:rsid w:val="002936B7"/>
    <w:rsid w:val="002A44DF"/>
    <w:rsid w:val="002D0C41"/>
    <w:rsid w:val="002D3767"/>
    <w:rsid w:val="00307E38"/>
    <w:rsid w:val="00321DE1"/>
    <w:rsid w:val="003421D4"/>
    <w:rsid w:val="00354240"/>
    <w:rsid w:val="003579EC"/>
    <w:rsid w:val="0038070B"/>
    <w:rsid w:val="00383B31"/>
    <w:rsid w:val="003F5067"/>
    <w:rsid w:val="003F6304"/>
    <w:rsid w:val="00464E06"/>
    <w:rsid w:val="0051691C"/>
    <w:rsid w:val="005368C4"/>
    <w:rsid w:val="00547692"/>
    <w:rsid w:val="0056179E"/>
    <w:rsid w:val="00571C9D"/>
    <w:rsid w:val="00585EAF"/>
    <w:rsid w:val="00596490"/>
    <w:rsid w:val="005B5DE3"/>
    <w:rsid w:val="005D1262"/>
    <w:rsid w:val="005D54F6"/>
    <w:rsid w:val="00637C1A"/>
    <w:rsid w:val="00656663"/>
    <w:rsid w:val="00666FA4"/>
    <w:rsid w:val="0067027D"/>
    <w:rsid w:val="0067674B"/>
    <w:rsid w:val="006828C1"/>
    <w:rsid w:val="006B79DF"/>
    <w:rsid w:val="006C597D"/>
    <w:rsid w:val="006E144C"/>
    <w:rsid w:val="00704CE5"/>
    <w:rsid w:val="00710E43"/>
    <w:rsid w:val="007A2FD3"/>
    <w:rsid w:val="007A5026"/>
    <w:rsid w:val="007B2246"/>
    <w:rsid w:val="007B324F"/>
    <w:rsid w:val="007C01E0"/>
    <w:rsid w:val="00811242"/>
    <w:rsid w:val="0081354F"/>
    <w:rsid w:val="008554E8"/>
    <w:rsid w:val="0088593D"/>
    <w:rsid w:val="008A4D7A"/>
    <w:rsid w:val="008B292F"/>
    <w:rsid w:val="008E61B7"/>
    <w:rsid w:val="00914345"/>
    <w:rsid w:val="00937F0B"/>
    <w:rsid w:val="00941177"/>
    <w:rsid w:val="00941540"/>
    <w:rsid w:val="00972A8D"/>
    <w:rsid w:val="009821D8"/>
    <w:rsid w:val="00995FBB"/>
    <w:rsid w:val="009E2B8D"/>
    <w:rsid w:val="009F03C8"/>
    <w:rsid w:val="00A15F39"/>
    <w:rsid w:val="00A444B2"/>
    <w:rsid w:val="00A4692D"/>
    <w:rsid w:val="00A4787A"/>
    <w:rsid w:val="00A709E9"/>
    <w:rsid w:val="00A76D4F"/>
    <w:rsid w:val="00A76E2F"/>
    <w:rsid w:val="00A875D5"/>
    <w:rsid w:val="00A97126"/>
    <w:rsid w:val="00AA1AF9"/>
    <w:rsid w:val="00AB6380"/>
    <w:rsid w:val="00AC20EE"/>
    <w:rsid w:val="00AC6E28"/>
    <w:rsid w:val="00AE3E6C"/>
    <w:rsid w:val="00AE5554"/>
    <w:rsid w:val="00B32D35"/>
    <w:rsid w:val="00BA6D6F"/>
    <w:rsid w:val="00BE1084"/>
    <w:rsid w:val="00BF6932"/>
    <w:rsid w:val="00BF7362"/>
    <w:rsid w:val="00C037F1"/>
    <w:rsid w:val="00C10B1D"/>
    <w:rsid w:val="00C219CC"/>
    <w:rsid w:val="00C34AAF"/>
    <w:rsid w:val="00C72919"/>
    <w:rsid w:val="00C96B87"/>
    <w:rsid w:val="00CA6B50"/>
    <w:rsid w:val="00CB449B"/>
    <w:rsid w:val="00CB53F0"/>
    <w:rsid w:val="00CC6333"/>
    <w:rsid w:val="00CD04BF"/>
    <w:rsid w:val="00CD605C"/>
    <w:rsid w:val="00CE0054"/>
    <w:rsid w:val="00CE347B"/>
    <w:rsid w:val="00D51147"/>
    <w:rsid w:val="00D543EA"/>
    <w:rsid w:val="00D57F00"/>
    <w:rsid w:val="00D657E6"/>
    <w:rsid w:val="00D8495A"/>
    <w:rsid w:val="00D90BB9"/>
    <w:rsid w:val="00DD101A"/>
    <w:rsid w:val="00E04ACA"/>
    <w:rsid w:val="00E13DC0"/>
    <w:rsid w:val="00E36A71"/>
    <w:rsid w:val="00E73535"/>
    <w:rsid w:val="00EC6D2D"/>
    <w:rsid w:val="00ED7079"/>
    <w:rsid w:val="00EE19AE"/>
    <w:rsid w:val="00F04786"/>
    <w:rsid w:val="00F10619"/>
    <w:rsid w:val="00F114AA"/>
    <w:rsid w:val="00F22EBA"/>
    <w:rsid w:val="00F27BDF"/>
    <w:rsid w:val="00F53CCB"/>
    <w:rsid w:val="00F61977"/>
    <w:rsid w:val="00FA2182"/>
    <w:rsid w:val="00FE3069"/>
    <w:rsid w:val="00FF2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FD3A"/>
  <w15:docId w15:val="{B154FDD2-D1B5-48B7-B2C1-21058E3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0A"/>
    <w:rPr>
      <w:rFonts w:ascii="Tahoma" w:hAnsi="Tahoma" w:cs="Tahoma"/>
      <w:sz w:val="16"/>
      <w:szCs w:val="16"/>
    </w:rPr>
  </w:style>
  <w:style w:type="paragraph" w:styleId="ListParagraph">
    <w:name w:val="List Paragraph"/>
    <w:basedOn w:val="Normal"/>
    <w:uiPriority w:val="34"/>
    <w:qFormat/>
    <w:rsid w:val="00225908"/>
    <w:pPr>
      <w:ind w:left="720"/>
      <w:contextualSpacing/>
    </w:pPr>
  </w:style>
  <w:style w:type="table" w:styleId="TableGrid">
    <w:name w:val="Table Grid"/>
    <w:basedOn w:val="TableNormal"/>
    <w:uiPriority w:val="59"/>
    <w:rsid w:val="0022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A875D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ilsMKTteksts12pt1">
    <w:name w:val="Stils MKTteksts + 12 pt1"/>
    <w:basedOn w:val="Normal"/>
    <w:rsid w:val="00FE306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A4787A"/>
    <w:rPr>
      <w:color w:val="0000FF"/>
      <w:u w:val="single"/>
    </w:rPr>
  </w:style>
  <w:style w:type="character" w:styleId="CommentReference">
    <w:name w:val="annotation reference"/>
    <w:basedOn w:val="DefaultParagraphFont"/>
    <w:uiPriority w:val="99"/>
    <w:semiHidden/>
    <w:unhideWhenUsed/>
    <w:rsid w:val="0088593D"/>
    <w:rPr>
      <w:sz w:val="16"/>
      <w:szCs w:val="16"/>
    </w:rPr>
  </w:style>
  <w:style w:type="paragraph" w:styleId="CommentText">
    <w:name w:val="annotation text"/>
    <w:basedOn w:val="Normal"/>
    <w:link w:val="CommentTextChar"/>
    <w:uiPriority w:val="99"/>
    <w:semiHidden/>
    <w:unhideWhenUsed/>
    <w:rsid w:val="0088593D"/>
    <w:pPr>
      <w:spacing w:line="240" w:lineRule="auto"/>
    </w:pPr>
    <w:rPr>
      <w:sz w:val="20"/>
      <w:szCs w:val="20"/>
    </w:rPr>
  </w:style>
  <w:style w:type="character" w:customStyle="1" w:styleId="CommentTextChar">
    <w:name w:val="Comment Text Char"/>
    <w:basedOn w:val="DefaultParagraphFont"/>
    <w:link w:val="CommentText"/>
    <w:uiPriority w:val="99"/>
    <w:semiHidden/>
    <w:rsid w:val="0088593D"/>
    <w:rPr>
      <w:sz w:val="20"/>
      <w:szCs w:val="20"/>
    </w:rPr>
  </w:style>
  <w:style w:type="paragraph" w:styleId="CommentSubject">
    <w:name w:val="annotation subject"/>
    <w:basedOn w:val="CommentText"/>
    <w:next w:val="CommentText"/>
    <w:link w:val="CommentSubjectChar"/>
    <w:uiPriority w:val="99"/>
    <w:semiHidden/>
    <w:unhideWhenUsed/>
    <w:rsid w:val="0088593D"/>
    <w:rPr>
      <w:b/>
      <w:bCs/>
    </w:rPr>
  </w:style>
  <w:style w:type="character" w:customStyle="1" w:styleId="CommentSubjectChar">
    <w:name w:val="Comment Subject Char"/>
    <w:basedOn w:val="CommentTextChar"/>
    <w:link w:val="CommentSubject"/>
    <w:uiPriority w:val="99"/>
    <w:semiHidden/>
    <w:rsid w:val="0088593D"/>
    <w:rPr>
      <w:b/>
      <w:bCs/>
      <w:sz w:val="20"/>
      <w:szCs w:val="20"/>
    </w:rPr>
  </w:style>
  <w:style w:type="paragraph" w:customStyle="1" w:styleId="tv213">
    <w:name w:val="tv213"/>
    <w:basedOn w:val="Normal"/>
    <w:rsid w:val="009415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AE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1463">
      <w:bodyDiv w:val="1"/>
      <w:marLeft w:val="0"/>
      <w:marRight w:val="0"/>
      <w:marTop w:val="0"/>
      <w:marBottom w:val="0"/>
      <w:divBdr>
        <w:top w:val="none" w:sz="0" w:space="0" w:color="auto"/>
        <w:left w:val="none" w:sz="0" w:space="0" w:color="auto"/>
        <w:bottom w:val="none" w:sz="0" w:space="0" w:color="auto"/>
        <w:right w:val="none" w:sz="0" w:space="0" w:color="auto"/>
      </w:divBdr>
    </w:div>
    <w:div w:id="303896871">
      <w:bodyDiv w:val="1"/>
      <w:marLeft w:val="0"/>
      <w:marRight w:val="0"/>
      <w:marTop w:val="0"/>
      <w:marBottom w:val="0"/>
      <w:divBdr>
        <w:top w:val="none" w:sz="0" w:space="0" w:color="auto"/>
        <w:left w:val="none" w:sz="0" w:space="0" w:color="auto"/>
        <w:bottom w:val="none" w:sz="0" w:space="0" w:color="auto"/>
        <w:right w:val="none" w:sz="0" w:space="0" w:color="auto"/>
      </w:divBdr>
    </w:div>
    <w:div w:id="363287407">
      <w:bodyDiv w:val="1"/>
      <w:marLeft w:val="0"/>
      <w:marRight w:val="0"/>
      <w:marTop w:val="0"/>
      <w:marBottom w:val="0"/>
      <w:divBdr>
        <w:top w:val="none" w:sz="0" w:space="0" w:color="auto"/>
        <w:left w:val="none" w:sz="0" w:space="0" w:color="auto"/>
        <w:bottom w:val="none" w:sz="0" w:space="0" w:color="auto"/>
        <w:right w:val="none" w:sz="0" w:space="0" w:color="auto"/>
      </w:divBdr>
    </w:div>
    <w:div w:id="694424753">
      <w:bodyDiv w:val="1"/>
      <w:marLeft w:val="0"/>
      <w:marRight w:val="0"/>
      <w:marTop w:val="0"/>
      <w:marBottom w:val="0"/>
      <w:divBdr>
        <w:top w:val="none" w:sz="0" w:space="0" w:color="auto"/>
        <w:left w:val="none" w:sz="0" w:space="0" w:color="auto"/>
        <w:bottom w:val="none" w:sz="0" w:space="0" w:color="auto"/>
        <w:right w:val="none" w:sz="0" w:space="0" w:color="auto"/>
      </w:divBdr>
    </w:div>
    <w:div w:id="14325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7792</Words>
  <Characters>4442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Partneriba</dc:creator>
  <cp:lastModifiedBy>Līga Vēja</cp:lastModifiedBy>
  <cp:revision>2</cp:revision>
  <cp:lastPrinted>2020-07-02T05:07:00Z</cp:lastPrinted>
  <dcterms:created xsi:type="dcterms:W3CDTF">2021-10-22T10:54:00Z</dcterms:created>
  <dcterms:modified xsi:type="dcterms:W3CDTF">2021-10-22T10:54:00Z</dcterms:modified>
</cp:coreProperties>
</file>